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47699" w14:textId="77777777" w:rsidR="00DC061C" w:rsidRPr="007659F4" w:rsidRDefault="00DC061C">
      <w:pPr>
        <w:rPr>
          <w:rFonts w:ascii="Gill Sans MT" w:hAnsi="Gill Sans MT"/>
          <w:sz w:val="24"/>
          <w:szCs w:val="24"/>
        </w:rPr>
      </w:pPr>
      <w:r w:rsidRPr="007659F4">
        <w:rPr>
          <w:rFonts w:ascii="Gill Sans MT" w:hAnsi="Gill Sans MT"/>
          <w:sz w:val="24"/>
          <w:szCs w:val="24"/>
        </w:rPr>
        <w:t xml:space="preserve">                                                   </w:t>
      </w:r>
      <w:r w:rsidR="00F248E6" w:rsidRPr="007659F4">
        <w:rPr>
          <w:rFonts w:ascii="Gill Sans MT" w:eastAsia="Calibri" w:hAnsi="Gill Sans MT" w:cs="Times New Roman"/>
          <w:noProof/>
          <w:sz w:val="24"/>
          <w:szCs w:val="24"/>
        </w:rPr>
        <w:drawing>
          <wp:inline distT="0" distB="0" distL="0" distR="0" wp14:anchorId="4D68867F" wp14:editId="3DFC8749">
            <wp:extent cx="5947007" cy="1397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4469" cy="1457831"/>
                    </a:xfrm>
                    <a:prstGeom prst="rect">
                      <a:avLst/>
                    </a:prstGeom>
                    <a:noFill/>
                    <a:ln>
                      <a:noFill/>
                    </a:ln>
                  </pic:spPr>
                </pic:pic>
              </a:graphicData>
            </a:graphic>
          </wp:inline>
        </w:drawing>
      </w:r>
      <w:r w:rsidR="00F248E6" w:rsidRPr="007659F4">
        <w:rPr>
          <w:rFonts w:ascii="Gill Sans MT" w:hAnsi="Gill Sans MT"/>
          <w:sz w:val="24"/>
          <w:szCs w:val="24"/>
        </w:rPr>
        <w:t xml:space="preserve">                         </w:t>
      </w:r>
    </w:p>
    <w:p w14:paraId="0B669610" w14:textId="77777777" w:rsidR="00F248E6" w:rsidRPr="007659F4" w:rsidRDefault="00DC061C">
      <w:pPr>
        <w:rPr>
          <w:rFonts w:ascii="Gill Sans MT" w:hAnsi="Gill Sans MT" w:cs="Times New Roman"/>
          <w:b/>
          <w:sz w:val="24"/>
          <w:szCs w:val="24"/>
        </w:rPr>
      </w:pPr>
      <w:r w:rsidRPr="007659F4">
        <w:rPr>
          <w:rFonts w:ascii="Gill Sans MT" w:hAnsi="Gill Sans MT" w:cs="Times New Roman"/>
          <w:b/>
          <w:sz w:val="24"/>
          <w:szCs w:val="24"/>
        </w:rPr>
        <w:t xml:space="preserve">                                                                 </w:t>
      </w:r>
    </w:p>
    <w:p w14:paraId="7997AC6A" w14:textId="77777777" w:rsidR="007D50F7" w:rsidRPr="007659F4" w:rsidRDefault="00F248E6">
      <w:pPr>
        <w:rPr>
          <w:rFonts w:ascii="Gill Sans MT" w:hAnsi="Gill Sans MT" w:cs="Times New Roman"/>
          <w:b/>
          <w:sz w:val="24"/>
          <w:szCs w:val="24"/>
        </w:rPr>
      </w:pPr>
      <w:r w:rsidRPr="007659F4">
        <w:rPr>
          <w:rFonts w:ascii="Gill Sans MT" w:hAnsi="Gill Sans MT" w:cs="Times New Roman"/>
          <w:b/>
          <w:sz w:val="24"/>
          <w:szCs w:val="24"/>
        </w:rPr>
        <w:t xml:space="preserve">                  </w:t>
      </w:r>
      <w:r w:rsidR="00182029" w:rsidRPr="007659F4">
        <w:rPr>
          <w:rFonts w:ascii="Gill Sans MT" w:hAnsi="Gill Sans MT" w:cs="Times New Roman"/>
          <w:b/>
          <w:sz w:val="24"/>
          <w:szCs w:val="24"/>
        </w:rPr>
        <w:t xml:space="preserve">                              </w:t>
      </w:r>
      <w:r w:rsidR="00DC061C" w:rsidRPr="007659F4">
        <w:rPr>
          <w:rFonts w:ascii="Gill Sans MT" w:hAnsi="Gill Sans MT" w:cs="Times New Roman"/>
          <w:b/>
          <w:sz w:val="24"/>
          <w:szCs w:val="24"/>
        </w:rPr>
        <w:t>ANNUAL REPORT FOR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879"/>
      </w:tblGrid>
      <w:tr w:rsidR="005068CC" w:rsidRPr="007659F4" w14:paraId="70635939" w14:textId="77777777" w:rsidTr="00897CD4">
        <w:tc>
          <w:tcPr>
            <w:tcW w:w="4483" w:type="dxa"/>
          </w:tcPr>
          <w:p w14:paraId="4ABE5F16" w14:textId="77777777" w:rsidR="00721326" w:rsidRPr="007659F4" w:rsidRDefault="00721326">
            <w:pPr>
              <w:rPr>
                <w:rFonts w:ascii="Gill Sans MT" w:hAnsi="Gill Sans MT" w:cs="Times New Roman"/>
                <w:b/>
                <w:sz w:val="24"/>
                <w:szCs w:val="24"/>
              </w:rPr>
            </w:pPr>
            <w:r w:rsidRPr="007659F4">
              <w:rPr>
                <w:rFonts w:ascii="Gill Sans MT" w:eastAsia="Calibri" w:hAnsi="Gill Sans MT" w:cs="Calibri"/>
                <w:noProof/>
                <w:sz w:val="24"/>
                <w:szCs w:val="24"/>
              </w:rPr>
              <w:drawing>
                <wp:inline distT="0" distB="0" distL="0" distR="0" wp14:anchorId="1BDECA7F" wp14:editId="67EDB165">
                  <wp:extent cx="2804908" cy="1894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9751" cy="2107530"/>
                          </a:xfrm>
                          <a:prstGeom prst="rect">
                            <a:avLst/>
                          </a:prstGeom>
                        </pic:spPr>
                      </pic:pic>
                    </a:graphicData>
                  </a:graphic>
                </wp:inline>
              </w:drawing>
            </w:r>
          </w:p>
        </w:tc>
        <w:tc>
          <w:tcPr>
            <w:tcW w:w="4877" w:type="dxa"/>
          </w:tcPr>
          <w:p w14:paraId="04529D25" w14:textId="77777777" w:rsidR="00721326" w:rsidRPr="007659F4" w:rsidRDefault="00721326">
            <w:pPr>
              <w:rPr>
                <w:rFonts w:ascii="Gill Sans MT" w:hAnsi="Gill Sans MT" w:cs="Times New Roman"/>
                <w:b/>
                <w:sz w:val="24"/>
                <w:szCs w:val="24"/>
              </w:rPr>
            </w:pPr>
            <w:r w:rsidRPr="007659F4">
              <w:rPr>
                <w:rFonts w:ascii="Gill Sans MT" w:eastAsia="Calibri" w:hAnsi="Gill Sans MT" w:cs="Calibri"/>
                <w:noProof/>
                <w:sz w:val="24"/>
                <w:szCs w:val="24"/>
              </w:rPr>
              <w:drawing>
                <wp:inline distT="0" distB="0" distL="0" distR="0" wp14:anchorId="411103F6" wp14:editId="5123CE6C">
                  <wp:extent cx="3062835" cy="1894703"/>
                  <wp:effectExtent l="0" t="0" r="4445" b="0"/>
                  <wp:docPr id="4" name="image14.png"/>
                  <wp:cNvGraphicFramePr/>
                  <a:graphic xmlns:a="http://schemas.openxmlformats.org/drawingml/2006/main">
                    <a:graphicData uri="http://schemas.openxmlformats.org/drawingml/2006/picture">
                      <pic:pic xmlns:pic="http://schemas.openxmlformats.org/drawingml/2006/picture">
                        <pic:nvPicPr>
                          <pic:cNvPr id="7" name="image14.png"/>
                          <pic:cNvPicPr/>
                        </pic:nvPicPr>
                        <pic:blipFill>
                          <a:blip r:embed="rId10"/>
                          <a:srcRect/>
                          <a:stretch>
                            <a:fillRect/>
                          </a:stretch>
                        </pic:blipFill>
                        <pic:spPr>
                          <a:xfrm>
                            <a:off x="0" y="0"/>
                            <a:ext cx="3366629" cy="2082633"/>
                          </a:xfrm>
                          <a:prstGeom prst="rect">
                            <a:avLst/>
                          </a:prstGeom>
                          <a:ln/>
                        </pic:spPr>
                      </pic:pic>
                    </a:graphicData>
                  </a:graphic>
                </wp:inline>
              </w:drawing>
            </w:r>
          </w:p>
        </w:tc>
      </w:tr>
      <w:tr w:rsidR="00721326" w:rsidRPr="007659F4" w14:paraId="20BF1035" w14:textId="77777777" w:rsidTr="00897CD4">
        <w:tc>
          <w:tcPr>
            <w:tcW w:w="9360" w:type="dxa"/>
            <w:gridSpan w:val="2"/>
          </w:tcPr>
          <w:p w14:paraId="2E62D62C" w14:textId="77777777" w:rsidR="00721326" w:rsidRPr="007659F4" w:rsidRDefault="00721326">
            <w:pPr>
              <w:rPr>
                <w:rFonts w:ascii="Gill Sans MT" w:eastAsia="Calibri" w:hAnsi="Gill Sans MT" w:cs="Calibri"/>
                <w:noProof/>
                <w:sz w:val="24"/>
                <w:szCs w:val="24"/>
              </w:rPr>
            </w:pPr>
            <w:r w:rsidRPr="007659F4">
              <w:rPr>
                <w:rFonts w:ascii="Gill Sans MT" w:hAnsi="Gill Sans MT"/>
                <w:noProof/>
                <w:sz w:val="24"/>
                <w:szCs w:val="24"/>
              </w:rPr>
              <w:drawing>
                <wp:inline distT="0" distB="0" distL="0" distR="0" wp14:anchorId="417E864E" wp14:editId="2DF325BE">
                  <wp:extent cx="5880410" cy="3921565"/>
                  <wp:effectExtent l="0" t="0" r="6350" b="3175"/>
                  <wp:docPr id="7" name="Picture 7" descr="C:\Users\DELL\Downloads\IMG_12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_127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5666" cy="3925070"/>
                          </a:xfrm>
                          <a:prstGeom prst="rect">
                            <a:avLst/>
                          </a:prstGeom>
                          <a:noFill/>
                          <a:ln>
                            <a:noFill/>
                          </a:ln>
                        </pic:spPr>
                      </pic:pic>
                    </a:graphicData>
                  </a:graphic>
                </wp:inline>
              </w:drawing>
            </w:r>
          </w:p>
        </w:tc>
      </w:tr>
    </w:tbl>
    <w:p w14:paraId="5CDD79E6" w14:textId="77777777" w:rsidR="00280491" w:rsidRPr="007659F4" w:rsidRDefault="0004586D" w:rsidP="00280491">
      <w:pPr>
        <w:pStyle w:val="Heading1"/>
        <w:rPr>
          <w:rFonts w:ascii="Gill Sans MT" w:hAnsi="Gill Sans MT"/>
          <w:sz w:val="24"/>
          <w:szCs w:val="24"/>
        </w:rPr>
      </w:pPr>
      <w:r w:rsidRPr="007659F4">
        <w:rPr>
          <w:rFonts w:ascii="Gill Sans MT" w:hAnsi="Gill Sans MT"/>
          <w:sz w:val="24"/>
          <w:szCs w:val="24"/>
        </w:rPr>
        <w:lastRenderedPageBreak/>
        <w:t xml:space="preserve"> </w:t>
      </w:r>
      <w:r w:rsidR="003808D2" w:rsidRPr="007659F4">
        <w:rPr>
          <w:rFonts w:ascii="Gill Sans MT" w:hAnsi="Gill Sans MT"/>
          <w:sz w:val="24"/>
          <w:szCs w:val="24"/>
        </w:rPr>
        <w:t xml:space="preserve">  </w:t>
      </w:r>
      <w:bookmarkStart w:id="0" w:name="_Toc177946580"/>
      <w:r w:rsidR="00280491" w:rsidRPr="007659F4">
        <w:rPr>
          <w:rFonts w:ascii="Gill Sans MT" w:hAnsi="Gill Sans MT"/>
          <w:sz w:val="24"/>
          <w:szCs w:val="24"/>
        </w:rPr>
        <w:t>ACRONYMS</w:t>
      </w:r>
      <w:bookmarkEnd w:id="0"/>
      <w:r w:rsidR="00280491" w:rsidRPr="007659F4">
        <w:rPr>
          <w:rFonts w:ascii="Gill Sans MT" w:hAnsi="Gill Sans MT"/>
          <w:sz w:val="24"/>
          <w:szCs w:val="24"/>
        </w:rPr>
        <w:t xml:space="preserve"> </w:t>
      </w:r>
    </w:p>
    <w:p w14:paraId="379A52AF" w14:textId="77777777" w:rsidR="00280491" w:rsidRPr="007659F4" w:rsidRDefault="00280491" w:rsidP="00280491">
      <w:pPr>
        <w:spacing w:line="276" w:lineRule="auto"/>
        <w:rPr>
          <w:rFonts w:ascii="Gill Sans MT" w:eastAsia="Calibri" w:hAnsi="Gill Sans MT" w:cs="Times New Roman"/>
          <w:b/>
          <w:sz w:val="24"/>
          <w:szCs w:val="24"/>
        </w:rPr>
      </w:pPr>
    </w:p>
    <w:tbl>
      <w:tblPr>
        <w:tblStyle w:val="TableGrid11"/>
        <w:tblW w:w="5000" w:type="pct"/>
        <w:tblLook w:val="04A0" w:firstRow="1" w:lastRow="0" w:firstColumn="1" w:lastColumn="0" w:noHBand="0" w:noVBand="1"/>
      </w:tblPr>
      <w:tblGrid>
        <w:gridCol w:w="1821"/>
        <w:gridCol w:w="7529"/>
      </w:tblGrid>
      <w:tr w:rsidR="00280491" w:rsidRPr="007659F4" w14:paraId="5151E4D3" w14:textId="77777777" w:rsidTr="00EA1FF8">
        <w:trPr>
          <w:trHeight w:val="170"/>
        </w:trPr>
        <w:tc>
          <w:tcPr>
            <w:tcW w:w="974" w:type="pct"/>
            <w:noWrap/>
            <w:hideMark/>
          </w:tcPr>
          <w:p w14:paraId="3662CD28"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AIDS</w:t>
            </w:r>
          </w:p>
        </w:tc>
        <w:tc>
          <w:tcPr>
            <w:tcW w:w="4026" w:type="pct"/>
            <w:noWrap/>
            <w:hideMark/>
          </w:tcPr>
          <w:p w14:paraId="0765393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Acquired Immune Deficiency Syndrome</w:t>
            </w:r>
          </w:p>
        </w:tc>
      </w:tr>
      <w:tr w:rsidR="00280491" w:rsidRPr="007659F4" w14:paraId="5ADA1170" w14:textId="77777777" w:rsidTr="00EA1FF8">
        <w:trPr>
          <w:trHeight w:val="170"/>
        </w:trPr>
        <w:tc>
          <w:tcPr>
            <w:tcW w:w="974" w:type="pct"/>
            <w:noWrap/>
          </w:tcPr>
          <w:p w14:paraId="4DC462AB"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AMS</w:t>
            </w:r>
          </w:p>
        </w:tc>
        <w:tc>
          <w:tcPr>
            <w:tcW w:w="4026" w:type="pct"/>
            <w:noWrap/>
          </w:tcPr>
          <w:p w14:paraId="020A292B"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Alive Medical Services</w:t>
            </w:r>
          </w:p>
        </w:tc>
      </w:tr>
      <w:tr w:rsidR="00280491" w:rsidRPr="007659F4" w14:paraId="39972268" w14:textId="77777777" w:rsidTr="00EA1FF8">
        <w:trPr>
          <w:trHeight w:val="170"/>
        </w:trPr>
        <w:tc>
          <w:tcPr>
            <w:tcW w:w="974" w:type="pct"/>
            <w:noWrap/>
          </w:tcPr>
          <w:p w14:paraId="7ADBE614"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ART</w:t>
            </w:r>
          </w:p>
        </w:tc>
        <w:tc>
          <w:tcPr>
            <w:tcW w:w="4026" w:type="pct"/>
            <w:noWrap/>
          </w:tcPr>
          <w:p w14:paraId="61168FCA"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Anti-Retroviral Therapy</w:t>
            </w:r>
          </w:p>
        </w:tc>
      </w:tr>
      <w:tr w:rsidR="00280491" w:rsidRPr="007659F4" w14:paraId="75BBCA95" w14:textId="77777777" w:rsidTr="00EA1FF8">
        <w:trPr>
          <w:trHeight w:val="170"/>
        </w:trPr>
        <w:tc>
          <w:tcPr>
            <w:tcW w:w="974" w:type="pct"/>
            <w:noWrap/>
            <w:hideMark/>
          </w:tcPr>
          <w:p w14:paraId="760FCA7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BMC</w:t>
            </w:r>
          </w:p>
        </w:tc>
        <w:tc>
          <w:tcPr>
            <w:tcW w:w="4026" w:type="pct"/>
            <w:noWrap/>
            <w:hideMark/>
          </w:tcPr>
          <w:p w14:paraId="56D64903"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Bushenyi Medical Centre</w:t>
            </w:r>
          </w:p>
        </w:tc>
      </w:tr>
      <w:tr w:rsidR="00280491" w:rsidRPr="007659F4" w14:paraId="4ACD9161" w14:textId="77777777" w:rsidTr="00EA1FF8">
        <w:trPr>
          <w:trHeight w:val="170"/>
        </w:trPr>
        <w:tc>
          <w:tcPr>
            <w:tcW w:w="974" w:type="pct"/>
            <w:noWrap/>
            <w:hideMark/>
          </w:tcPr>
          <w:p w14:paraId="4057B5C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CAF</w:t>
            </w:r>
          </w:p>
        </w:tc>
        <w:tc>
          <w:tcPr>
            <w:tcW w:w="4026" w:type="pct"/>
            <w:noWrap/>
            <w:hideMark/>
          </w:tcPr>
          <w:p w14:paraId="7FE68D74" w14:textId="77777777" w:rsidR="00280491" w:rsidRPr="007659F4" w:rsidRDefault="00280491" w:rsidP="00280491">
            <w:pPr>
              <w:tabs>
                <w:tab w:val="left" w:pos="7233"/>
              </w:tabs>
              <w:spacing w:line="276" w:lineRule="auto"/>
              <w:ind w:right="218"/>
              <w:rPr>
                <w:rFonts w:ascii="Gill Sans MT" w:hAnsi="Gill Sans MT" w:cs="Arial"/>
                <w:color w:val="000000"/>
                <w:sz w:val="24"/>
                <w:szCs w:val="24"/>
              </w:rPr>
            </w:pPr>
            <w:r w:rsidRPr="007659F4">
              <w:rPr>
                <w:rFonts w:ascii="Gill Sans MT" w:hAnsi="Gill Sans MT" w:cs="Arial"/>
                <w:color w:val="000000"/>
                <w:sz w:val="24"/>
                <w:szCs w:val="24"/>
              </w:rPr>
              <w:t>Children’s AIDS Fund</w:t>
            </w:r>
          </w:p>
        </w:tc>
      </w:tr>
      <w:tr w:rsidR="00280491" w:rsidRPr="007659F4" w14:paraId="3CFD2D22" w14:textId="77777777" w:rsidTr="00EA1FF8">
        <w:trPr>
          <w:trHeight w:val="170"/>
        </w:trPr>
        <w:tc>
          <w:tcPr>
            <w:tcW w:w="974" w:type="pct"/>
            <w:noWrap/>
            <w:hideMark/>
          </w:tcPr>
          <w:p w14:paraId="4B4F01FE"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CAF I</w:t>
            </w:r>
          </w:p>
        </w:tc>
        <w:tc>
          <w:tcPr>
            <w:tcW w:w="4026" w:type="pct"/>
            <w:noWrap/>
            <w:hideMark/>
          </w:tcPr>
          <w:p w14:paraId="310C394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Children’s AIDS Fund International</w:t>
            </w:r>
          </w:p>
        </w:tc>
      </w:tr>
      <w:tr w:rsidR="00280491" w:rsidRPr="007659F4" w14:paraId="7BDB651B" w14:textId="77777777" w:rsidTr="00EA1FF8">
        <w:trPr>
          <w:trHeight w:val="170"/>
        </w:trPr>
        <w:tc>
          <w:tcPr>
            <w:tcW w:w="974" w:type="pct"/>
            <w:noWrap/>
          </w:tcPr>
          <w:p w14:paraId="57B945D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CAFU</w:t>
            </w:r>
          </w:p>
        </w:tc>
        <w:tc>
          <w:tcPr>
            <w:tcW w:w="4026" w:type="pct"/>
            <w:noWrap/>
          </w:tcPr>
          <w:p w14:paraId="79BA51A7"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Children’s AIDS Fund Uganda </w:t>
            </w:r>
          </w:p>
        </w:tc>
      </w:tr>
      <w:tr w:rsidR="00280491" w:rsidRPr="007659F4" w14:paraId="7B9FB2A9" w14:textId="77777777" w:rsidTr="00EA1FF8">
        <w:trPr>
          <w:trHeight w:val="170"/>
        </w:trPr>
        <w:tc>
          <w:tcPr>
            <w:tcW w:w="974" w:type="pct"/>
            <w:noWrap/>
            <w:hideMark/>
          </w:tcPr>
          <w:p w14:paraId="2AC2BD50"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CDC</w:t>
            </w:r>
          </w:p>
        </w:tc>
        <w:tc>
          <w:tcPr>
            <w:tcW w:w="4026" w:type="pct"/>
            <w:noWrap/>
            <w:hideMark/>
          </w:tcPr>
          <w:p w14:paraId="0BE56D53" w14:textId="77777777" w:rsidR="00280491" w:rsidRPr="007659F4" w:rsidRDefault="00280491" w:rsidP="00280491">
            <w:pPr>
              <w:spacing w:line="276" w:lineRule="auto"/>
              <w:rPr>
                <w:rFonts w:ascii="Gill Sans MT" w:hAnsi="Gill Sans MT" w:cs="Arial"/>
                <w:color w:val="000000"/>
                <w:sz w:val="24"/>
                <w:szCs w:val="24"/>
              </w:rPr>
            </w:pPr>
            <w:proofErr w:type="spellStart"/>
            <w:r w:rsidRPr="007659F4">
              <w:rPr>
                <w:rFonts w:ascii="Gill Sans MT" w:hAnsi="Gill Sans MT" w:cs="Arial"/>
                <w:color w:val="000000"/>
                <w:sz w:val="24"/>
                <w:szCs w:val="24"/>
              </w:rPr>
              <w:t>Centers</w:t>
            </w:r>
            <w:proofErr w:type="spellEnd"/>
            <w:r w:rsidRPr="007659F4">
              <w:rPr>
                <w:rFonts w:ascii="Gill Sans MT" w:hAnsi="Gill Sans MT" w:cs="Arial"/>
                <w:color w:val="000000"/>
                <w:sz w:val="24"/>
                <w:szCs w:val="24"/>
              </w:rPr>
              <w:t xml:space="preserve"> for Diseases Control and Prevention</w:t>
            </w:r>
          </w:p>
        </w:tc>
      </w:tr>
      <w:tr w:rsidR="00280491" w:rsidRPr="007659F4" w14:paraId="59B9E7A5" w14:textId="77777777" w:rsidTr="00EA1FF8">
        <w:trPr>
          <w:trHeight w:val="170"/>
        </w:trPr>
        <w:tc>
          <w:tcPr>
            <w:tcW w:w="974" w:type="pct"/>
            <w:noWrap/>
          </w:tcPr>
          <w:p w14:paraId="3895EF5C"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FHCJ</w:t>
            </w:r>
          </w:p>
        </w:tc>
        <w:tc>
          <w:tcPr>
            <w:tcW w:w="4026" w:type="pct"/>
            <w:noWrap/>
          </w:tcPr>
          <w:p w14:paraId="6B0C80E6"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Family Hope </w:t>
            </w:r>
            <w:proofErr w:type="spellStart"/>
            <w:r w:rsidRPr="007659F4">
              <w:rPr>
                <w:rFonts w:ascii="Gill Sans MT" w:hAnsi="Gill Sans MT" w:cs="Arial"/>
                <w:color w:val="000000"/>
                <w:sz w:val="24"/>
                <w:szCs w:val="24"/>
              </w:rPr>
              <w:t>center</w:t>
            </w:r>
            <w:proofErr w:type="spellEnd"/>
            <w:r w:rsidRPr="007659F4">
              <w:rPr>
                <w:rFonts w:ascii="Gill Sans MT" w:hAnsi="Gill Sans MT" w:cs="Arial"/>
                <w:color w:val="000000"/>
                <w:sz w:val="24"/>
                <w:szCs w:val="24"/>
              </w:rPr>
              <w:t xml:space="preserve"> Jinja</w:t>
            </w:r>
          </w:p>
        </w:tc>
      </w:tr>
      <w:tr w:rsidR="00280491" w:rsidRPr="007659F4" w14:paraId="682D46CB" w14:textId="77777777" w:rsidTr="00EA1FF8">
        <w:trPr>
          <w:trHeight w:val="170"/>
        </w:trPr>
        <w:tc>
          <w:tcPr>
            <w:tcW w:w="974" w:type="pct"/>
            <w:noWrap/>
          </w:tcPr>
          <w:p w14:paraId="4BF89AF4"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FHCK</w:t>
            </w:r>
          </w:p>
        </w:tc>
        <w:tc>
          <w:tcPr>
            <w:tcW w:w="4026" w:type="pct"/>
            <w:noWrap/>
          </w:tcPr>
          <w:p w14:paraId="1B5D5FB4"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Family Hope </w:t>
            </w:r>
            <w:proofErr w:type="spellStart"/>
            <w:r w:rsidRPr="007659F4">
              <w:rPr>
                <w:rFonts w:ascii="Gill Sans MT" w:hAnsi="Gill Sans MT" w:cs="Arial"/>
                <w:color w:val="000000"/>
                <w:sz w:val="24"/>
                <w:szCs w:val="24"/>
              </w:rPr>
              <w:t>Center</w:t>
            </w:r>
            <w:proofErr w:type="spellEnd"/>
            <w:r w:rsidRPr="007659F4">
              <w:rPr>
                <w:rFonts w:ascii="Gill Sans MT" w:hAnsi="Gill Sans MT" w:cs="Arial"/>
                <w:color w:val="000000"/>
                <w:sz w:val="24"/>
                <w:szCs w:val="24"/>
              </w:rPr>
              <w:t xml:space="preserve"> Kampala</w:t>
            </w:r>
          </w:p>
        </w:tc>
      </w:tr>
      <w:tr w:rsidR="00280491" w:rsidRPr="007659F4" w14:paraId="79A678FB" w14:textId="77777777" w:rsidTr="00EA1FF8">
        <w:trPr>
          <w:trHeight w:val="170"/>
        </w:trPr>
        <w:tc>
          <w:tcPr>
            <w:tcW w:w="974" w:type="pct"/>
            <w:noWrap/>
            <w:hideMark/>
          </w:tcPr>
          <w:p w14:paraId="2C01C1C0"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HIV</w:t>
            </w:r>
          </w:p>
        </w:tc>
        <w:tc>
          <w:tcPr>
            <w:tcW w:w="4026" w:type="pct"/>
            <w:noWrap/>
            <w:hideMark/>
          </w:tcPr>
          <w:p w14:paraId="5A729AB8"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Human Immune deficiency Virus</w:t>
            </w:r>
          </w:p>
        </w:tc>
      </w:tr>
      <w:tr w:rsidR="00280491" w:rsidRPr="007659F4" w14:paraId="7447A40F" w14:textId="77777777" w:rsidTr="00EA1FF8">
        <w:trPr>
          <w:trHeight w:val="170"/>
        </w:trPr>
        <w:tc>
          <w:tcPr>
            <w:tcW w:w="974" w:type="pct"/>
            <w:noWrap/>
          </w:tcPr>
          <w:p w14:paraId="027C23DB"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IDI</w:t>
            </w:r>
          </w:p>
        </w:tc>
        <w:tc>
          <w:tcPr>
            <w:tcW w:w="4026" w:type="pct"/>
            <w:noWrap/>
          </w:tcPr>
          <w:p w14:paraId="6F7846F9"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Infectious Disease Institute</w:t>
            </w:r>
          </w:p>
        </w:tc>
      </w:tr>
      <w:tr w:rsidR="00280491" w:rsidRPr="007659F4" w14:paraId="53BA0B30" w14:textId="77777777" w:rsidTr="00EA1FF8">
        <w:trPr>
          <w:trHeight w:val="170"/>
        </w:trPr>
        <w:tc>
          <w:tcPr>
            <w:tcW w:w="974" w:type="pct"/>
            <w:noWrap/>
          </w:tcPr>
          <w:p w14:paraId="7B6DD00D"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IHFs</w:t>
            </w:r>
          </w:p>
        </w:tc>
        <w:tc>
          <w:tcPr>
            <w:tcW w:w="4026" w:type="pct"/>
            <w:noWrap/>
          </w:tcPr>
          <w:p w14:paraId="3ED3859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Indigenous Health Facilities</w:t>
            </w:r>
          </w:p>
        </w:tc>
      </w:tr>
      <w:tr w:rsidR="00280491" w:rsidRPr="007659F4" w14:paraId="02BA26AD" w14:textId="77777777" w:rsidTr="00EA1FF8">
        <w:trPr>
          <w:trHeight w:val="170"/>
        </w:trPr>
        <w:tc>
          <w:tcPr>
            <w:tcW w:w="974" w:type="pct"/>
            <w:noWrap/>
            <w:hideMark/>
          </w:tcPr>
          <w:p w14:paraId="234C15E4"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KCRC</w:t>
            </w:r>
          </w:p>
        </w:tc>
        <w:tc>
          <w:tcPr>
            <w:tcW w:w="4026" w:type="pct"/>
            <w:noWrap/>
            <w:hideMark/>
          </w:tcPr>
          <w:p w14:paraId="38F0A36C" w14:textId="77777777" w:rsidR="00280491" w:rsidRPr="007659F4" w:rsidRDefault="00280491" w:rsidP="00280491">
            <w:pPr>
              <w:spacing w:line="276" w:lineRule="auto"/>
              <w:rPr>
                <w:rFonts w:ascii="Gill Sans MT" w:hAnsi="Gill Sans MT" w:cs="Arial"/>
                <w:color w:val="000000"/>
                <w:sz w:val="24"/>
                <w:szCs w:val="24"/>
              </w:rPr>
            </w:pPr>
            <w:proofErr w:type="spellStart"/>
            <w:r w:rsidRPr="007659F4">
              <w:rPr>
                <w:rFonts w:ascii="Gill Sans MT" w:hAnsi="Gill Sans MT" w:cs="Arial"/>
                <w:color w:val="000000"/>
                <w:sz w:val="24"/>
                <w:szCs w:val="24"/>
              </w:rPr>
              <w:t>Kabwohe</w:t>
            </w:r>
            <w:proofErr w:type="spellEnd"/>
            <w:r w:rsidRPr="007659F4">
              <w:rPr>
                <w:rFonts w:ascii="Gill Sans MT" w:hAnsi="Gill Sans MT" w:cs="Arial"/>
                <w:color w:val="000000"/>
                <w:sz w:val="24"/>
                <w:szCs w:val="24"/>
              </w:rPr>
              <w:t xml:space="preserve"> Clinical Research </w:t>
            </w:r>
            <w:proofErr w:type="spellStart"/>
            <w:r w:rsidRPr="007659F4">
              <w:rPr>
                <w:rFonts w:ascii="Gill Sans MT" w:hAnsi="Gill Sans MT" w:cs="Arial"/>
                <w:color w:val="000000"/>
                <w:sz w:val="24"/>
                <w:szCs w:val="24"/>
              </w:rPr>
              <w:t>Center</w:t>
            </w:r>
            <w:proofErr w:type="spellEnd"/>
          </w:p>
        </w:tc>
      </w:tr>
      <w:tr w:rsidR="00280491" w:rsidRPr="007659F4" w14:paraId="3B7A363D" w14:textId="77777777" w:rsidTr="00EA1FF8">
        <w:trPr>
          <w:trHeight w:val="170"/>
        </w:trPr>
        <w:tc>
          <w:tcPr>
            <w:tcW w:w="974" w:type="pct"/>
            <w:noWrap/>
          </w:tcPr>
          <w:p w14:paraId="3A6A766B"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KHP</w:t>
            </w:r>
          </w:p>
        </w:tc>
        <w:tc>
          <w:tcPr>
            <w:tcW w:w="4026" w:type="pct"/>
            <w:noWrap/>
          </w:tcPr>
          <w:p w14:paraId="214DA9DD"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Kampala Regional HIV Project</w:t>
            </w:r>
          </w:p>
        </w:tc>
      </w:tr>
      <w:tr w:rsidR="00280491" w:rsidRPr="007659F4" w14:paraId="29FB73FE" w14:textId="77777777" w:rsidTr="00EA1FF8">
        <w:trPr>
          <w:trHeight w:val="170"/>
        </w:trPr>
        <w:tc>
          <w:tcPr>
            <w:tcW w:w="974" w:type="pct"/>
            <w:noWrap/>
          </w:tcPr>
          <w:p w14:paraId="5A7F896A"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NA</w:t>
            </w:r>
          </w:p>
        </w:tc>
        <w:tc>
          <w:tcPr>
            <w:tcW w:w="4026" w:type="pct"/>
            <w:noWrap/>
          </w:tcPr>
          <w:p w14:paraId="69C79DBE"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Nurture Africa</w:t>
            </w:r>
          </w:p>
        </w:tc>
      </w:tr>
      <w:tr w:rsidR="00280491" w:rsidRPr="007659F4" w14:paraId="40FE9035" w14:textId="77777777" w:rsidTr="00EA1FF8">
        <w:trPr>
          <w:trHeight w:val="170"/>
        </w:trPr>
        <w:tc>
          <w:tcPr>
            <w:tcW w:w="974" w:type="pct"/>
            <w:noWrap/>
          </w:tcPr>
          <w:p w14:paraId="2E9D955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NESHU</w:t>
            </w:r>
          </w:p>
        </w:tc>
        <w:tc>
          <w:tcPr>
            <w:tcW w:w="4026" w:type="pct"/>
            <w:noWrap/>
          </w:tcPr>
          <w:p w14:paraId="6E76072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National Expansion for Sustainable HIV/TB services in Uganda</w:t>
            </w:r>
          </w:p>
        </w:tc>
      </w:tr>
      <w:tr w:rsidR="00280491" w:rsidRPr="007659F4" w14:paraId="027A1659" w14:textId="77777777" w:rsidTr="00EA1FF8">
        <w:trPr>
          <w:trHeight w:val="170"/>
        </w:trPr>
        <w:tc>
          <w:tcPr>
            <w:tcW w:w="974" w:type="pct"/>
            <w:noWrap/>
          </w:tcPr>
          <w:p w14:paraId="00EF1E18"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NFSC</w:t>
            </w:r>
          </w:p>
        </w:tc>
        <w:tc>
          <w:tcPr>
            <w:tcW w:w="4026" w:type="pct"/>
            <w:noWrap/>
          </w:tcPr>
          <w:p w14:paraId="70623437"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Namugongo Fund for Special children</w:t>
            </w:r>
          </w:p>
        </w:tc>
      </w:tr>
      <w:tr w:rsidR="00280491" w:rsidRPr="007659F4" w14:paraId="698A5289" w14:textId="77777777" w:rsidTr="00EA1FF8">
        <w:trPr>
          <w:trHeight w:val="170"/>
        </w:trPr>
        <w:tc>
          <w:tcPr>
            <w:tcW w:w="974" w:type="pct"/>
            <w:noWrap/>
            <w:hideMark/>
          </w:tcPr>
          <w:p w14:paraId="20B816CC"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NGO </w:t>
            </w:r>
          </w:p>
        </w:tc>
        <w:tc>
          <w:tcPr>
            <w:tcW w:w="4026" w:type="pct"/>
            <w:noWrap/>
            <w:hideMark/>
          </w:tcPr>
          <w:p w14:paraId="514F4802"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Non-Government Organisation</w:t>
            </w:r>
          </w:p>
        </w:tc>
      </w:tr>
      <w:tr w:rsidR="00280491" w:rsidRPr="007659F4" w14:paraId="2F91A754" w14:textId="77777777" w:rsidTr="00EA1FF8">
        <w:trPr>
          <w:trHeight w:val="170"/>
        </w:trPr>
        <w:tc>
          <w:tcPr>
            <w:tcW w:w="974" w:type="pct"/>
            <w:noWrap/>
          </w:tcPr>
          <w:p w14:paraId="7A8D3B7D"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OVC</w:t>
            </w:r>
          </w:p>
        </w:tc>
        <w:tc>
          <w:tcPr>
            <w:tcW w:w="4026" w:type="pct"/>
            <w:noWrap/>
          </w:tcPr>
          <w:p w14:paraId="173035EE"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Orphans and Vulnerable Children</w:t>
            </w:r>
          </w:p>
        </w:tc>
      </w:tr>
      <w:tr w:rsidR="00280491" w:rsidRPr="007659F4" w:rsidDel="000024B4" w14:paraId="3963ED00" w14:textId="77777777" w:rsidTr="00EA1FF8">
        <w:trPr>
          <w:trHeight w:val="170"/>
        </w:trPr>
        <w:tc>
          <w:tcPr>
            <w:tcW w:w="974" w:type="pct"/>
            <w:noWrap/>
            <w:vAlign w:val="bottom"/>
          </w:tcPr>
          <w:p w14:paraId="01CD206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PAFC</w:t>
            </w:r>
            <w:r w:rsidRPr="007659F4">
              <w:rPr>
                <w:rFonts w:ascii="Gill Sans MT" w:hAnsi="Gill Sans MT" w:cs="Arial"/>
                <w:color w:val="000000"/>
                <w:sz w:val="24"/>
                <w:szCs w:val="24"/>
              </w:rPr>
              <w:tab/>
            </w:r>
          </w:p>
        </w:tc>
        <w:tc>
          <w:tcPr>
            <w:tcW w:w="4026" w:type="pct"/>
            <w:noWrap/>
            <w:vAlign w:val="bottom"/>
          </w:tcPr>
          <w:p w14:paraId="355FDB1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Positive Action Fund for Children</w:t>
            </w:r>
          </w:p>
        </w:tc>
      </w:tr>
      <w:tr w:rsidR="00280491" w:rsidRPr="007659F4" w14:paraId="0C639B6B" w14:textId="77777777" w:rsidTr="00EA1FF8">
        <w:trPr>
          <w:trHeight w:val="170"/>
        </w:trPr>
        <w:tc>
          <w:tcPr>
            <w:tcW w:w="974" w:type="pct"/>
            <w:noWrap/>
            <w:hideMark/>
          </w:tcPr>
          <w:p w14:paraId="4987F0F7"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PEPFAR </w:t>
            </w:r>
          </w:p>
        </w:tc>
        <w:tc>
          <w:tcPr>
            <w:tcW w:w="4026" w:type="pct"/>
            <w:noWrap/>
            <w:hideMark/>
          </w:tcPr>
          <w:p w14:paraId="7F341702"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 xml:space="preserve">President’s Emergency Plan for AIDS Relief </w:t>
            </w:r>
          </w:p>
        </w:tc>
      </w:tr>
      <w:tr w:rsidR="00280491" w:rsidRPr="007659F4" w14:paraId="59B32163" w14:textId="77777777" w:rsidTr="00EA1FF8">
        <w:trPr>
          <w:trHeight w:val="170"/>
        </w:trPr>
        <w:tc>
          <w:tcPr>
            <w:tcW w:w="974" w:type="pct"/>
            <w:noWrap/>
          </w:tcPr>
          <w:p w14:paraId="644E1CBA"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PMTCT</w:t>
            </w:r>
          </w:p>
        </w:tc>
        <w:tc>
          <w:tcPr>
            <w:tcW w:w="4026" w:type="pct"/>
            <w:noWrap/>
          </w:tcPr>
          <w:p w14:paraId="23B1090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Prevention of Mother to Child Transmission</w:t>
            </w:r>
          </w:p>
        </w:tc>
      </w:tr>
      <w:tr w:rsidR="00280491" w:rsidRPr="007659F4" w14:paraId="761C74B1" w14:textId="77777777" w:rsidTr="00EA1FF8">
        <w:trPr>
          <w:trHeight w:val="170"/>
        </w:trPr>
        <w:tc>
          <w:tcPr>
            <w:tcW w:w="974" w:type="pct"/>
            <w:noWrap/>
          </w:tcPr>
          <w:p w14:paraId="4814AB61"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RHITES-EC</w:t>
            </w:r>
          </w:p>
        </w:tc>
        <w:tc>
          <w:tcPr>
            <w:tcW w:w="4026" w:type="pct"/>
            <w:noWrap/>
          </w:tcPr>
          <w:p w14:paraId="5BFF8EF7"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Regional Health Integration to Enhance Services East Central</w:t>
            </w:r>
          </w:p>
        </w:tc>
      </w:tr>
      <w:tr w:rsidR="00280491" w:rsidRPr="007659F4" w14:paraId="29D7205E" w14:textId="77777777" w:rsidTr="00EA1FF8">
        <w:trPr>
          <w:trHeight w:val="227"/>
        </w:trPr>
        <w:tc>
          <w:tcPr>
            <w:tcW w:w="974" w:type="pct"/>
            <w:noWrap/>
            <w:hideMark/>
          </w:tcPr>
          <w:p w14:paraId="3CB597C6"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SP</w:t>
            </w:r>
          </w:p>
        </w:tc>
        <w:tc>
          <w:tcPr>
            <w:tcW w:w="4026" w:type="pct"/>
            <w:noWrap/>
            <w:hideMark/>
          </w:tcPr>
          <w:p w14:paraId="1D8C48F2"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Strategic Plan</w:t>
            </w:r>
          </w:p>
        </w:tc>
      </w:tr>
      <w:tr w:rsidR="00280491" w:rsidRPr="007659F4" w14:paraId="72330B30" w14:textId="77777777" w:rsidTr="00EA1FF8">
        <w:trPr>
          <w:trHeight w:val="227"/>
        </w:trPr>
        <w:tc>
          <w:tcPr>
            <w:tcW w:w="974" w:type="pct"/>
            <w:noWrap/>
          </w:tcPr>
          <w:p w14:paraId="3D016F52"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SUFA SABA</w:t>
            </w:r>
          </w:p>
        </w:tc>
        <w:tc>
          <w:tcPr>
            <w:tcW w:w="4026" w:type="pct"/>
            <w:noWrap/>
          </w:tcPr>
          <w:p w14:paraId="7B1866F7"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Support the Family and Save the Baby (SUFA-SABA)</w:t>
            </w:r>
          </w:p>
        </w:tc>
      </w:tr>
      <w:tr w:rsidR="00280491" w:rsidRPr="007659F4" w:rsidDel="000024B4" w14:paraId="38A164C8" w14:textId="77777777" w:rsidTr="00EA1FF8">
        <w:trPr>
          <w:trHeight w:val="170"/>
        </w:trPr>
        <w:tc>
          <w:tcPr>
            <w:tcW w:w="974" w:type="pct"/>
            <w:noWrap/>
            <w:vAlign w:val="bottom"/>
          </w:tcPr>
          <w:p w14:paraId="2B411B36"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TASO</w:t>
            </w:r>
          </w:p>
        </w:tc>
        <w:tc>
          <w:tcPr>
            <w:tcW w:w="4026" w:type="pct"/>
            <w:vAlign w:val="bottom"/>
          </w:tcPr>
          <w:p w14:paraId="7BBDBA4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The AIDS Support Organisation</w:t>
            </w:r>
          </w:p>
        </w:tc>
      </w:tr>
      <w:tr w:rsidR="00280491" w:rsidRPr="007659F4" w:rsidDel="000024B4" w14:paraId="204884F6" w14:textId="77777777" w:rsidTr="00EA1FF8">
        <w:trPr>
          <w:trHeight w:val="170"/>
        </w:trPr>
        <w:tc>
          <w:tcPr>
            <w:tcW w:w="974" w:type="pct"/>
            <w:noWrap/>
            <w:vAlign w:val="bottom"/>
          </w:tcPr>
          <w:p w14:paraId="22A41EB4"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TB</w:t>
            </w:r>
          </w:p>
        </w:tc>
        <w:tc>
          <w:tcPr>
            <w:tcW w:w="4026" w:type="pct"/>
            <w:noWrap/>
            <w:vAlign w:val="bottom"/>
          </w:tcPr>
          <w:p w14:paraId="0D3AB543"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Tuberculosis</w:t>
            </w:r>
          </w:p>
        </w:tc>
      </w:tr>
      <w:tr w:rsidR="00280491" w:rsidRPr="007659F4" w:rsidDel="000024B4" w14:paraId="7B5FAE4E" w14:textId="77777777" w:rsidTr="00EA1FF8">
        <w:trPr>
          <w:trHeight w:val="170"/>
        </w:trPr>
        <w:tc>
          <w:tcPr>
            <w:tcW w:w="974" w:type="pct"/>
            <w:noWrap/>
            <w:vAlign w:val="bottom"/>
          </w:tcPr>
          <w:p w14:paraId="19219EFF"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US</w:t>
            </w:r>
          </w:p>
        </w:tc>
        <w:tc>
          <w:tcPr>
            <w:tcW w:w="4026" w:type="pct"/>
            <w:noWrap/>
            <w:vAlign w:val="bottom"/>
          </w:tcPr>
          <w:p w14:paraId="39DD5702"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United States</w:t>
            </w:r>
          </w:p>
        </w:tc>
      </w:tr>
      <w:tr w:rsidR="00280491" w:rsidRPr="007659F4" w:rsidDel="000024B4" w14:paraId="152EA732" w14:textId="77777777" w:rsidTr="00EA1FF8">
        <w:trPr>
          <w:trHeight w:val="170"/>
        </w:trPr>
        <w:tc>
          <w:tcPr>
            <w:tcW w:w="974" w:type="pct"/>
            <w:noWrap/>
            <w:vAlign w:val="bottom"/>
          </w:tcPr>
          <w:p w14:paraId="20AEEA96"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USAID</w:t>
            </w:r>
          </w:p>
        </w:tc>
        <w:tc>
          <w:tcPr>
            <w:tcW w:w="4026" w:type="pct"/>
            <w:noWrap/>
            <w:vAlign w:val="bottom"/>
          </w:tcPr>
          <w:p w14:paraId="716A46E5"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United States Agency for International Development</w:t>
            </w:r>
          </w:p>
        </w:tc>
      </w:tr>
      <w:tr w:rsidR="00280491" w:rsidRPr="007659F4" w:rsidDel="000024B4" w14:paraId="1893AF15" w14:textId="77777777" w:rsidTr="00EA1FF8">
        <w:trPr>
          <w:trHeight w:val="170"/>
        </w:trPr>
        <w:tc>
          <w:tcPr>
            <w:tcW w:w="974" w:type="pct"/>
            <w:noWrap/>
            <w:vAlign w:val="bottom"/>
          </w:tcPr>
          <w:p w14:paraId="39D0E123"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UGX</w:t>
            </w:r>
          </w:p>
        </w:tc>
        <w:tc>
          <w:tcPr>
            <w:tcW w:w="4026" w:type="pct"/>
            <w:noWrap/>
            <w:vAlign w:val="bottom"/>
          </w:tcPr>
          <w:p w14:paraId="1D59C97E" w14:textId="77777777" w:rsidR="00280491" w:rsidRPr="007659F4" w:rsidRDefault="00280491" w:rsidP="00280491">
            <w:pPr>
              <w:spacing w:line="276" w:lineRule="auto"/>
              <w:rPr>
                <w:rFonts w:ascii="Gill Sans MT" w:hAnsi="Gill Sans MT" w:cs="Arial"/>
                <w:color w:val="000000"/>
                <w:sz w:val="24"/>
                <w:szCs w:val="24"/>
              </w:rPr>
            </w:pPr>
            <w:r w:rsidRPr="007659F4">
              <w:rPr>
                <w:rFonts w:ascii="Gill Sans MT" w:hAnsi="Gill Sans MT" w:cs="Arial"/>
                <w:color w:val="000000"/>
                <w:sz w:val="24"/>
                <w:szCs w:val="24"/>
              </w:rPr>
              <w:t>Uganda Shillings</w:t>
            </w:r>
          </w:p>
        </w:tc>
      </w:tr>
      <w:tr w:rsidR="00280491" w:rsidRPr="007659F4" w:rsidDel="000024B4" w14:paraId="5930574B" w14:textId="77777777" w:rsidTr="00EA1FF8">
        <w:trPr>
          <w:trHeight w:val="170"/>
        </w:trPr>
        <w:tc>
          <w:tcPr>
            <w:tcW w:w="974" w:type="pct"/>
            <w:noWrap/>
            <w:vAlign w:val="bottom"/>
          </w:tcPr>
          <w:p w14:paraId="74B076F7" w14:textId="77777777" w:rsidR="00280491" w:rsidRPr="007659F4" w:rsidRDefault="00280491" w:rsidP="00280491">
            <w:pPr>
              <w:spacing w:line="276" w:lineRule="auto"/>
              <w:rPr>
                <w:rFonts w:ascii="Gill Sans MT" w:hAnsi="Gill Sans MT" w:cs="Arial"/>
                <w:color w:val="000000"/>
                <w:sz w:val="24"/>
                <w:szCs w:val="24"/>
              </w:rPr>
            </w:pPr>
            <w:proofErr w:type="spellStart"/>
            <w:r w:rsidRPr="007659F4">
              <w:rPr>
                <w:rFonts w:ascii="Gill Sans MT" w:hAnsi="Gill Sans MT" w:cs="Arial"/>
                <w:color w:val="000000"/>
                <w:sz w:val="24"/>
                <w:szCs w:val="24"/>
              </w:rPr>
              <w:t>ViiV</w:t>
            </w:r>
            <w:proofErr w:type="spellEnd"/>
          </w:p>
        </w:tc>
        <w:tc>
          <w:tcPr>
            <w:tcW w:w="4026" w:type="pct"/>
            <w:noWrap/>
            <w:vAlign w:val="bottom"/>
          </w:tcPr>
          <w:p w14:paraId="30D0E6BB" w14:textId="77777777" w:rsidR="00280491" w:rsidRPr="007659F4" w:rsidRDefault="00280491" w:rsidP="00280491">
            <w:pPr>
              <w:spacing w:line="276" w:lineRule="auto"/>
              <w:rPr>
                <w:rFonts w:ascii="Gill Sans MT" w:hAnsi="Gill Sans MT" w:cs="Arial"/>
                <w:color w:val="000000"/>
                <w:sz w:val="24"/>
                <w:szCs w:val="24"/>
              </w:rPr>
            </w:pPr>
            <w:proofErr w:type="spellStart"/>
            <w:r w:rsidRPr="007659F4">
              <w:rPr>
                <w:rFonts w:ascii="Gill Sans MT" w:hAnsi="Gill Sans MT" w:cs="Arial"/>
                <w:color w:val="000000"/>
                <w:sz w:val="24"/>
                <w:szCs w:val="24"/>
              </w:rPr>
              <w:t>ViiV</w:t>
            </w:r>
            <w:proofErr w:type="spellEnd"/>
            <w:r w:rsidRPr="007659F4">
              <w:rPr>
                <w:rFonts w:ascii="Gill Sans MT" w:hAnsi="Gill Sans MT" w:cs="Arial"/>
                <w:color w:val="000000"/>
                <w:sz w:val="24"/>
                <w:szCs w:val="24"/>
              </w:rPr>
              <w:t xml:space="preserve"> Health Care</w:t>
            </w:r>
          </w:p>
        </w:tc>
      </w:tr>
    </w:tbl>
    <w:p w14:paraId="2E91BD67" w14:textId="77777777" w:rsidR="00280491" w:rsidRPr="007659F4" w:rsidRDefault="00280491" w:rsidP="00280491">
      <w:pPr>
        <w:spacing w:before="240" w:after="240" w:line="276" w:lineRule="auto"/>
        <w:rPr>
          <w:rFonts w:ascii="Gill Sans MT" w:eastAsia="Times New Roman" w:hAnsi="Gill Sans MT" w:cs="Arial"/>
          <w:b/>
          <w:color w:val="00338D"/>
          <w:sz w:val="24"/>
          <w:szCs w:val="24"/>
          <w:u w:val="single"/>
          <w:lang w:eastAsia="en-AU"/>
        </w:rPr>
      </w:pPr>
    </w:p>
    <w:p w14:paraId="281BD423" w14:textId="77777777" w:rsidR="00280491" w:rsidRPr="007659F4" w:rsidRDefault="003808D2" w:rsidP="003808D2">
      <w:pPr>
        <w:rPr>
          <w:rFonts w:ascii="Gill Sans MT" w:hAnsi="Gill Sans MT"/>
          <w:sz w:val="24"/>
          <w:szCs w:val="24"/>
        </w:rPr>
      </w:pPr>
      <w:r w:rsidRPr="007659F4">
        <w:rPr>
          <w:rFonts w:ascii="Gill Sans MT" w:hAnsi="Gill Sans MT"/>
          <w:sz w:val="24"/>
          <w:szCs w:val="24"/>
        </w:rPr>
        <w:t xml:space="preserve">                 </w:t>
      </w:r>
    </w:p>
    <w:p w14:paraId="4EA613A3" w14:textId="77777777" w:rsidR="00280491" w:rsidRPr="007659F4" w:rsidRDefault="00280491" w:rsidP="003808D2">
      <w:pPr>
        <w:rPr>
          <w:rFonts w:ascii="Gill Sans MT" w:hAnsi="Gill Sans MT"/>
          <w:sz w:val="24"/>
          <w:szCs w:val="24"/>
        </w:rPr>
      </w:pPr>
    </w:p>
    <w:p w14:paraId="544C34A6" w14:textId="77777777" w:rsidR="00280491" w:rsidRPr="007659F4" w:rsidRDefault="00280491" w:rsidP="00CA2388">
      <w:pPr>
        <w:pStyle w:val="Heading1"/>
        <w:jc w:val="both"/>
        <w:rPr>
          <w:rFonts w:ascii="Gill Sans MT" w:hAnsi="Gill Sans MT"/>
          <w:sz w:val="24"/>
          <w:szCs w:val="24"/>
        </w:rPr>
      </w:pPr>
      <w:bookmarkStart w:id="1" w:name="_Toc177946581"/>
      <w:r w:rsidRPr="007659F4">
        <w:rPr>
          <w:rFonts w:ascii="Gill Sans MT" w:hAnsi="Gill Sans MT"/>
          <w:sz w:val="24"/>
          <w:szCs w:val="24"/>
        </w:rPr>
        <w:lastRenderedPageBreak/>
        <w:t>Executive summary</w:t>
      </w:r>
      <w:bookmarkEnd w:id="1"/>
      <w:r w:rsidRPr="007659F4">
        <w:rPr>
          <w:rFonts w:ascii="Gill Sans MT" w:hAnsi="Gill Sans MT"/>
          <w:sz w:val="24"/>
          <w:szCs w:val="24"/>
        </w:rPr>
        <w:t xml:space="preserve"> </w:t>
      </w:r>
    </w:p>
    <w:p w14:paraId="0A8C9561" w14:textId="77777777" w:rsidR="00280491" w:rsidRPr="007659F4" w:rsidRDefault="00280491" w:rsidP="00CA2388">
      <w:pPr>
        <w:jc w:val="both"/>
        <w:rPr>
          <w:rFonts w:ascii="Gill Sans MT" w:hAnsi="Gill Sans MT"/>
          <w:sz w:val="24"/>
          <w:szCs w:val="24"/>
        </w:rPr>
      </w:pPr>
      <w:r w:rsidRPr="007659F4">
        <w:rPr>
          <w:rFonts w:ascii="Gill Sans MT" w:hAnsi="Gill Sans MT"/>
          <w:sz w:val="24"/>
          <w:szCs w:val="24"/>
        </w:rPr>
        <w:t>Children’s AIDS Fund Uganda (CAFU) continues to deliver comprehensive HIV services through evidence-based approaches, targeting underserved and vulnerable populations in hard-to-reach districts of Uganda. Our efforts, guided by a family-centered approach, focus on prevention, care, and treatment services, with particular emphasis on orphans and vulnerable children (OVC), adolescent girls, and key populations.</w:t>
      </w:r>
    </w:p>
    <w:p w14:paraId="4E4B723E" w14:textId="77777777" w:rsidR="00280491" w:rsidRPr="007659F4" w:rsidRDefault="00280491" w:rsidP="00CA2388">
      <w:pPr>
        <w:jc w:val="both"/>
        <w:rPr>
          <w:rFonts w:ascii="Gill Sans MT" w:hAnsi="Gill Sans MT"/>
          <w:sz w:val="24"/>
          <w:szCs w:val="24"/>
        </w:rPr>
      </w:pPr>
      <w:r w:rsidRPr="007659F4">
        <w:rPr>
          <w:rFonts w:ascii="Gill Sans MT" w:hAnsi="Gill Sans MT"/>
          <w:sz w:val="24"/>
          <w:szCs w:val="24"/>
        </w:rPr>
        <w:t xml:space="preserve">This report highlighted a number of successes as well as challenges and important lessons moving forward. For instance, the 2019-2023 strategic plan expired and a new strategic plan was drafted that will span 2024 -2028.There was a transition of USAID/CDC/IDI to Reach out Mbuya CDC/ROM) Kampala HIV project (KHP) in October 2023.The funding stream had reduced tremendously due to the enactment of the Anti-Homosexuality Bill into law; </w:t>
      </w:r>
      <w:proofErr w:type="gramStart"/>
      <w:r w:rsidRPr="007659F4">
        <w:rPr>
          <w:rFonts w:ascii="Gill Sans MT" w:hAnsi="Gill Sans MT"/>
          <w:sz w:val="24"/>
          <w:szCs w:val="24"/>
        </w:rPr>
        <w:t>thus</w:t>
      </w:r>
      <w:proofErr w:type="gramEnd"/>
      <w:r w:rsidRPr="007659F4">
        <w:rPr>
          <w:rFonts w:ascii="Gill Sans MT" w:hAnsi="Gill Sans MT"/>
          <w:sz w:val="24"/>
          <w:szCs w:val="24"/>
        </w:rPr>
        <w:t xml:space="preserve"> impacting programming and staffing of CAFU. </w:t>
      </w:r>
    </w:p>
    <w:p w14:paraId="3F6AA3B8" w14:textId="77777777" w:rsidR="00280491" w:rsidRPr="007659F4" w:rsidRDefault="00280491" w:rsidP="00CA2388">
      <w:pPr>
        <w:jc w:val="both"/>
        <w:rPr>
          <w:rFonts w:ascii="Gill Sans MT" w:hAnsi="Gill Sans MT"/>
          <w:sz w:val="24"/>
          <w:szCs w:val="24"/>
        </w:rPr>
      </w:pPr>
      <w:r w:rsidRPr="007659F4">
        <w:rPr>
          <w:rFonts w:ascii="Gill Sans MT" w:hAnsi="Gill Sans MT"/>
          <w:sz w:val="24"/>
          <w:szCs w:val="24"/>
        </w:rPr>
        <w:t xml:space="preserve">Despite all these </w:t>
      </w:r>
      <w:proofErr w:type="gramStart"/>
      <w:r w:rsidRPr="007659F4">
        <w:rPr>
          <w:rFonts w:ascii="Gill Sans MT" w:hAnsi="Gill Sans MT"/>
          <w:sz w:val="24"/>
          <w:szCs w:val="24"/>
        </w:rPr>
        <w:t>challenges ,</w:t>
      </w:r>
      <w:proofErr w:type="gramEnd"/>
      <w:r w:rsidRPr="007659F4">
        <w:rPr>
          <w:rFonts w:ascii="Gill Sans MT" w:hAnsi="Gill Sans MT"/>
          <w:sz w:val="24"/>
          <w:szCs w:val="24"/>
        </w:rPr>
        <w:t xml:space="preserve"> CAFU continued to run the three projects namely Kampala HIV Project through Kampala Family Hope Clinic, the local service delivery Activity funded by USAID/UPMB/LSDA and VIIV health care being implemented in Ruvuma. The implementation of all the projects maintained CAFU’ family centered model that revolves on the family as a unit of health problems identification and design of local solutions for the local challenges.</w:t>
      </w:r>
    </w:p>
    <w:p w14:paraId="79179299" w14:textId="77777777" w:rsidR="00280491" w:rsidRPr="007659F4" w:rsidRDefault="00280491" w:rsidP="00CA2388">
      <w:pPr>
        <w:jc w:val="both"/>
        <w:rPr>
          <w:rFonts w:ascii="Gill Sans MT" w:hAnsi="Gill Sans MT"/>
          <w:b/>
          <w:sz w:val="24"/>
          <w:szCs w:val="24"/>
        </w:rPr>
      </w:pPr>
      <w:r w:rsidRPr="007659F4">
        <w:rPr>
          <w:rFonts w:ascii="Gill Sans MT" w:hAnsi="Gill Sans MT"/>
          <w:b/>
          <w:sz w:val="24"/>
          <w:szCs w:val="24"/>
        </w:rPr>
        <w:t xml:space="preserve">The key results during the reporting period included </w:t>
      </w:r>
    </w:p>
    <w:p w14:paraId="185FDFBC" w14:textId="77777777" w:rsidR="00280491" w:rsidRPr="007659F4" w:rsidRDefault="00280491" w:rsidP="00CA2388">
      <w:pPr>
        <w:pStyle w:val="ListParagraph"/>
        <w:numPr>
          <w:ilvl w:val="0"/>
          <w:numId w:val="3"/>
        </w:numPr>
        <w:jc w:val="both"/>
        <w:rPr>
          <w:rFonts w:ascii="Gill Sans MT" w:hAnsi="Gill Sans MT"/>
          <w:sz w:val="24"/>
          <w:szCs w:val="24"/>
        </w:rPr>
      </w:pPr>
      <w:r w:rsidRPr="007659F4">
        <w:rPr>
          <w:rFonts w:ascii="Gill Sans MT" w:hAnsi="Gill Sans MT"/>
          <w:sz w:val="24"/>
          <w:szCs w:val="24"/>
        </w:rPr>
        <w:t xml:space="preserve">A total of 18170 people were reached with HTS whom 261 people tested positive and were linked to care at the respective health facilities. </w:t>
      </w:r>
    </w:p>
    <w:p w14:paraId="3116F55B" w14:textId="77777777" w:rsidR="00280491" w:rsidRPr="007659F4" w:rsidRDefault="00280491" w:rsidP="00CA2388">
      <w:pPr>
        <w:pStyle w:val="ListParagraph"/>
        <w:numPr>
          <w:ilvl w:val="0"/>
          <w:numId w:val="3"/>
        </w:numPr>
        <w:jc w:val="both"/>
        <w:rPr>
          <w:rFonts w:ascii="Gill Sans MT" w:hAnsi="Gill Sans MT"/>
          <w:sz w:val="24"/>
          <w:szCs w:val="24"/>
        </w:rPr>
      </w:pPr>
      <w:r w:rsidRPr="007659F4">
        <w:rPr>
          <w:rFonts w:ascii="Gill Sans MT" w:hAnsi="Gill Sans MT"/>
          <w:sz w:val="24"/>
          <w:szCs w:val="24"/>
        </w:rPr>
        <w:t>CAFU interventions maintained 19921clients under care by the reporting period with an average viral load suppression rate of 97% from all the three sites.</w:t>
      </w:r>
    </w:p>
    <w:p w14:paraId="58CF7787" w14:textId="77777777" w:rsidR="00280491" w:rsidRPr="007659F4" w:rsidRDefault="00280491" w:rsidP="00CA2388">
      <w:pPr>
        <w:pStyle w:val="ListParagraph"/>
        <w:numPr>
          <w:ilvl w:val="0"/>
          <w:numId w:val="3"/>
        </w:numPr>
        <w:jc w:val="both"/>
        <w:rPr>
          <w:rFonts w:ascii="Gill Sans MT" w:hAnsi="Gill Sans MT"/>
          <w:sz w:val="24"/>
          <w:szCs w:val="24"/>
        </w:rPr>
      </w:pPr>
      <w:r w:rsidRPr="007659F4">
        <w:rPr>
          <w:rFonts w:ascii="Gill Sans MT" w:hAnsi="Gill Sans MT"/>
          <w:sz w:val="24"/>
          <w:szCs w:val="24"/>
        </w:rPr>
        <w:t xml:space="preserve">Only less than 2% of the clients tested positive for TB and consequently started on TB treatment while on ART </w:t>
      </w:r>
    </w:p>
    <w:p w14:paraId="2A295D39" w14:textId="77777777" w:rsidR="00280491" w:rsidRPr="007659F4" w:rsidRDefault="00280491" w:rsidP="00CA2388">
      <w:pPr>
        <w:pStyle w:val="ListParagraph"/>
        <w:numPr>
          <w:ilvl w:val="0"/>
          <w:numId w:val="3"/>
        </w:numPr>
        <w:jc w:val="both"/>
        <w:rPr>
          <w:rFonts w:ascii="Gill Sans MT" w:hAnsi="Gill Sans MT"/>
          <w:sz w:val="24"/>
          <w:szCs w:val="24"/>
        </w:rPr>
      </w:pPr>
      <w:r w:rsidRPr="007659F4">
        <w:rPr>
          <w:rFonts w:ascii="Gill Sans MT" w:hAnsi="Gill Sans MT"/>
          <w:sz w:val="24"/>
          <w:szCs w:val="24"/>
        </w:rPr>
        <w:t xml:space="preserve">Other highlights included the </w:t>
      </w:r>
      <w:proofErr w:type="spellStart"/>
      <w:r w:rsidRPr="007659F4">
        <w:rPr>
          <w:rFonts w:ascii="Gill Sans MT" w:hAnsi="Gill Sans MT"/>
          <w:sz w:val="24"/>
          <w:szCs w:val="24"/>
        </w:rPr>
        <w:t>BoD</w:t>
      </w:r>
      <w:proofErr w:type="spellEnd"/>
      <w:r w:rsidRPr="007659F4">
        <w:rPr>
          <w:rFonts w:ascii="Gill Sans MT" w:hAnsi="Gill Sans MT"/>
          <w:sz w:val="24"/>
          <w:szCs w:val="24"/>
        </w:rPr>
        <w:t xml:space="preserve"> retreat which shaped the development of the new strategic plan and reviewed the organizational audit report for the year 2023.</w:t>
      </w:r>
    </w:p>
    <w:p w14:paraId="0FEA0BC2" w14:textId="77777777" w:rsidR="00280491" w:rsidRPr="007659F4" w:rsidRDefault="00280491" w:rsidP="00CA2388">
      <w:pPr>
        <w:pStyle w:val="ListParagraph"/>
        <w:numPr>
          <w:ilvl w:val="0"/>
          <w:numId w:val="3"/>
        </w:numPr>
        <w:jc w:val="both"/>
        <w:rPr>
          <w:rFonts w:ascii="Gill Sans MT" w:hAnsi="Gill Sans MT"/>
          <w:sz w:val="24"/>
          <w:szCs w:val="24"/>
        </w:rPr>
      </w:pPr>
      <w:r w:rsidRPr="007659F4">
        <w:rPr>
          <w:rFonts w:ascii="Gill Sans MT" w:hAnsi="Gill Sans MT"/>
          <w:sz w:val="24"/>
          <w:szCs w:val="24"/>
        </w:rPr>
        <w:t>The executive Director showcased the progress of VIIV Health Care project in Buvuma at the international conference on AIDS and STIs in Africa (ICASA) in Zimbabwe.</w:t>
      </w:r>
    </w:p>
    <w:p w14:paraId="20D1BFDC" w14:textId="77777777" w:rsidR="00280491" w:rsidRPr="007659F4" w:rsidRDefault="00280491" w:rsidP="00CA2388">
      <w:pPr>
        <w:jc w:val="both"/>
        <w:rPr>
          <w:rFonts w:ascii="Gill Sans MT" w:hAnsi="Gill Sans MT"/>
          <w:sz w:val="24"/>
          <w:szCs w:val="24"/>
        </w:rPr>
      </w:pPr>
    </w:p>
    <w:p w14:paraId="29BA1F1C" w14:textId="77777777" w:rsidR="00280491" w:rsidRPr="007659F4" w:rsidRDefault="00280491" w:rsidP="00CA2388">
      <w:pPr>
        <w:jc w:val="both"/>
        <w:rPr>
          <w:rFonts w:ascii="Gill Sans MT" w:hAnsi="Gill Sans MT"/>
          <w:sz w:val="24"/>
          <w:szCs w:val="24"/>
        </w:rPr>
      </w:pPr>
    </w:p>
    <w:p w14:paraId="644833E3" w14:textId="77777777" w:rsidR="00280491" w:rsidRPr="007659F4" w:rsidRDefault="00280491" w:rsidP="00280491">
      <w:pPr>
        <w:rPr>
          <w:rFonts w:ascii="Gill Sans MT" w:hAnsi="Gill Sans MT"/>
          <w:sz w:val="24"/>
          <w:szCs w:val="24"/>
        </w:rPr>
      </w:pPr>
    </w:p>
    <w:p w14:paraId="40FB6694" w14:textId="77777777" w:rsidR="00280491" w:rsidRPr="007659F4" w:rsidRDefault="00280491" w:rsidP="00280491">
      <w:pPr>
        <w:rPr>
          <w:rFonts w:ascii="Gill Sans MT" w:hAnsi="Gill Sans MT"/>
          <w:sz w:val="24"/>
          <w:szCs w:val="24"/>
        </w:rPr>
      </w:pPr>
    </w:p>
    <w:p w14:paraId="079B10D0" w14:textId="77777777" w:rsidR="00280491" w:rsidRPr="007659F4" w:rsidRDefault="00280491" w:rsidP="00280491">
      <w:pPr>
        <w:rPr>
          <w:rFonts w:ascii="Gill Sans MT" w:hAnsi="Gill Sans MT"/>
          <w:sz w:val="24"/>
          <w:szCs w:val="24"/>
        </w:rPr>
      </w:pPr>
    </w:p>
    <w:p w14:paraId="62E0B541" w14:textId="77777777" w:rsidR="00280491" w:rsidRPr="007659F4" w:rsidRDefault="00280491" w:rsidP="00280491">
      <w:pPr>
        <w:rPr>
          <w:rFonts w:ascii="Gill Sans MT" w:hAnsi="Gill Sans MT"/>
          <w:sz w:val="24"/>
          <w:szCs w:val="24"/>
        </w:rPr>
      </w:pPr>
    </w:p>
    <w:p w14:paraId="61967992" w14:textId="77777777" w:rsidR="00280491" w:rsidRPr="007659F4" w:rsidRDefault="00280491" w:rsidP="003808D2">
      <w:pPr>
        <w:rPr>
          <w:rFonts w:ascii="Gill Sans MT" w:hAnsi="Gill Sans MT"/>
          <w:sz w:val="24"/>
          <w:szCs w:val="24"/>
        </w:rPr>
      </w:pPr>
    </w:p>
    <w:sdt>
      <w:sdtPr>
        <w:rPr>
          <w:rFonts w:ascii="Gill Sans MT" w:eastAsiaTheme="minorHAnsi" w:hAnsi="Gill Sans MT" w:cstheme="minorBidi"/>
          <w:color w:val="auto"/>
          <w:sz w:val="24"/>
          <w:szCs w:val="24"/>
        </w:rPr>
        <w:id w:val="840355075"/>
        <w:docPartObj>
          <w:docPartGallery w:val="Table of Contents"/>
          <w:docPartUnique/>
        </w:docPartObj>
      </w:sdtPr>
      <w:sdtEndPr>
        <w:rPr>
          <w:b/>
          <w:bCs/>
          <w:noProof/>
        </w:rPr>
      </w:sdtEndPr>
      <w:sdtContent>
        <w:p w14:paraId="64C2B2A6" w14:textId="77777777" w:rsidR="00EA1FF8" w:rsidRPr="007659F4" w:rsidRDefault="00EA1FF8">
          <w:pPr>
            <w:pStyle w:val="TOCHeading"/>
            <w:rPr>
              <w:rFonts w:ascii="Gill Sans MT" w:hAnsi="Gill Sans MT"/>
              <w:sz w:val="24"/>
              <w:szCs w:val="24"/>
            </w:rPr>
          </w:pPr>
          <w:r w:rsidRPr="007659F4">
            <w:rPr>
              <w:rFonts w:ascii="Gill Sans MT" w:hAnsi="Gill Sans MT"/>
              <w:sz w:val="24"/>
              <w:szCs w:val="24"/>
            </w:rPr>
            <w:t>Contents</w:t>
          </w:r>
        </w:p>
        <w:p w14:paraId="1C4C77A1" w14:textId="499FFD57" w:rsidR="00880618" w:rsidRPr="007659F4" w:rsidRDefault="00EA1FF8">
          <w:pPr>
            <w:pStyle w:val="TOC1"/>
            <w:tabs>
              <w:tab w:val="right" w:leader="dot" w:pos="9350"/>
            </w:tabs>
            <w:rPr>
              <w:rFonts w:ascii="Gill Sans MT" w:eastAsiaTheme="minorEastAsia" w:hAnsi="Gill Sans MT"/>
              <w:noProof/>
              <w:sz w:val="24"/>
              <w:szCs w:val="24"/>
            </w:rPr>
          </w:pPr>
          <w:r w:rsidRPr="007659F4">
            <w:rPr>
              <w:rFonts w:ascii="Gill Sans MT" w:hAnsi="Gill Sans MT"/>
              <w:sz w:val="24"/>
              <w:szCs w:val="24"/>
            </w:rPr>
            <w:fldChar w:fldCharType="begin"/>
          </w:r>
          <w:r w:rsidRPr="007659F4">
            <w:rPr>
              <w:rFonts w:ascii="Gill Sans MT" w:hAnsi="Gill Sans MT"/>
              <w:sz w:val="24"/>
              <w:szCs w:val="24"/>
            </w:rPr>
            <w:instrText xml:space="preserve"> TOC \o "1-3" \h \z \u </w:instrText>
          </w:r>
          <w:r w:rsidRPr="007659F4">
            <w:rPr>
              <w:rFonts w:ascii="Gill Sans MT" w:hAnsi="Gill Sans MT"/>
              <w:sz w:val="24"/>
              <w:szCs w:val="24"/>
            </w:rPr>
            <w:fldChar w:fldCharType="separate"/>
          </w:r>
          <w:hyperlink w:anchor="_Toc177946580" w:history="1">
            <w:r w:rsidR="00880618" w:rsidRPr="007659F4">
              <w:rPr>
                <w:rStyle w:val="Hyperlink"/>
                <w:rFonts w:ascii="Gill Sans MT" w:hAnsi="Gill Sans MT"/>
                <w:noProof/>
                <w:sz w:val="24"/>
                <w:szCs w:val="24"/>
              </w:rPr>
              <w:t>ACRONYMS</w:t>
            </w:r>
            <w:r w:rsidR="00880618" w:rsidRPr="007659F4">
              <w:rPr>
                <w:rFonts w:ascii="Gill Sans MT" w:hAnsi="Gill Sans MT"/>
                <w:noProof/>
                <w:webHidden/>
                <w:sz w:val="24"/>
                <w:szCs w:val="24"/>
              </w:rPr>
              <w:tab/>
            </w:r>
            <w:r w:rsidR="00880618" w:rsidRPr="007659F4">
              <w:rPr>
                <w:rFonts w:ascii="Gill Sans MT" w:hAnsi="Gill Sans MT"/>
                <w:noProof/>
                <w:webHidden/>
                <w:sz w:val="24"/>
                <w:szCs w:val="24"/>
              </w:rPr>
              <w:fldChar w:fldCharType="begin"/>
            </w:r>
            <w:r w:rsidR="00880618" w:rsidRPr="007659F4">
              <w:rPr>
                <w:rFonts w:ascii="Gill Sans MT" w:hAnsi="Gill Sans MT"/>
                <w:noProof/>
                <w:webHidden/>
                <w:sz w:val="24"/>
                <w:szCs w:val="24"/>
              </w:rPr>
              <w:instrText xml:space="preserve"> PAGEREF _Toc177946580 \h </w:instrText>
            </w:r>
            <w:r w:rsidR="00880618" w:rsidRPr="007659F4">
              <w:rPr>
                <w:rFonts w:ascii="Gill Sans MT" w:hAnsi="Gill Sans MT"/>
                <w:noProof/>
                <w:webHidden/>
                <w:sz w:val="24"/>
                <w:szCs w:val="24"/>
              </w:rPr>
            </w:r>
            <w:r w:rsidR="00880618" w:rsidRPr="007659F4">
              <w:rPr>
                <w:rFonts w:ascii="Gill Sans MT" w:hAnsi="Gill Sans MT"/>
                <w:noProof/>
                <w:webHidden/>
                <w:sz w:val="24"/>
                <w:szCs w:val="24"/>
              </w:rPr>
              <w:fldChar w:fldCharType="separate"/>
            </w:r>
            <w:r w:rsidR="00996BDE">
              <w:rPr>
                <w:rFonts w:ascii="Gill Sans MT" w:hAnsi="Gill Sans MT"/>
                <w:noProof/>
                <w:webHidden/>
                <w:sz w:val="24"/>
                <w:szCs w:val="24"/>
              </w:rPr>
              <w:t>ii</w:t>
            </w:r>
            <w:r w:rsidR="00880618" w:rsidRPr="007659F4">
              <w:rPr>
                <w:rFonts w:ascii="Gill Sans MT" w:hAnsi="Gill Sans MT"/>
                <w:noProof/>
                <w:webHidden/>
                <w:sz w:val="24"/>
                <w:szCs w:val="24"/>
              </w:rPr>
              <w:fldChar w:fldCharType="end"/>
            </w:r>
          </w:hyperlink>
        </w:p>
        <w:p w14:paraId="3C960F7D" w14:textId="016426FE" w:rsidR="00880618" w:rsidRPr="007659F4" w:rsidRDefault="00880618">
          <w:pPr>
            <w:pStyle w:val="TOC1"/>
            <w:tabs>
              <w:tab w:val="right" w:leader="dot" w:pos="9350"/>
            </w:tabs>
            <w:rPr>
              <w:rFonts w:ascii="Gill Sans MT" w:eastAsiaTheme="minorEastAsia" w:hAnsi="Gill Sans MT"/>
              <w:noProof/>
              <w:sz w:val="24"/>
              <w:szCs w:val="24"/>
            </w:rPr>
          </w:pPr>
          <w:hyperlink w:anchor="_Toc177946581" w:history="1">
            <w:r w:rsidRPr="007659F4">
              <w:rPr>
                <w:rStyle w:val="Hyperlink"/>
                <w:rFonts w:ascii="Gill Sans MT" w:hAnsi="Gill Sans MT"/>
                <w:noProof/>
                <w:sz w:val="24"/>
                <w:szCs w:val="24"/>
              </w:rPr>
              <w:t>Executive summary</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_Toc177946581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iii</w:t>
            </w:r>
            <w:r w:rsidRPr="007659F4">
              <w:rPr>
                <w:rFonts w:ascii="Gill Sans MT" w:hAnsi="Gill Sans MT"/>
                <w:noProof/>
                <w:webHidden/>
                <w:sz w:val="24"/>
                <w:szCs w:val="24"/>
              </w:rPr>
              <w:fldChar w:fldCharType="end"/>
            </w:r>
          </w:hyperlink>
        </w:p>
        <w:p w14:paraId="63DD0A7F" w14:textId="670E467D" w:rsidR="00880618" w:rsidRPr="007659F4" w:rsidRDefault="00880618">
          <w:pPr>
            <w:pStyle w:val="TOC1"/>
            <w:tabs>
              <w:tab w:val="right" w:leader="dot" w:pos="9350"/>
            </w:tabs>
            <w:rPr>
              <w:rFonts w:ascii="Gill Sans MT" w:eastAsiaTheme="minorEastAsia" w:hAnsi="Gill Sans MT"/>
              <w:noProof/>
              <w:sz w:val="24"/>
              <w:szCs w:val="24"/>
            </w:rPr>
          </w:pPr>
          <w:hyperlink w:anchor="_Toc177946582" w:history="1">
            <w:r w:rsidRPr="007659F4">
              <w:rPr>
                <w:rStyle w:val="Hyperlink"/>
                <w:rFonts w:ascii="Gill Sans MT" w:hAnsi="Gill Sans MT"/>
                <w:noProof/>
                <w:sz w:val="24"/>
                <w:szCs w:val="24"/>
              </w:rPr>
              <w:t>Introduction</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_Toc177946582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w:t>
            </w:r>
            <w:r w:rsidRPr="007659F4">
              <w:rPr>
                <w:rFonts w:ascii="Gill Sans MT" w:hAnsi="Gill Sans MT"/>
                <w:noProof/>
                <w:webHidden/>
                <w:sz w:val="24"/>
                <w:szCs w:val="24"/>
              </w:rPr>
              <w:fldChar w:fldCharType="end"/>
            </w:r>
          </w:hyperlink>
        </w:p>
        <w:p w14:paraId="31E88D0B" w14:textId="595BBD30" w:rsidR="00880618" w:rsidRPr="007659F4" w:rsidRDefault="00880618">
          <w:pPr>
            <w:pStyle w:val="TOC1"/>
            <w:tabs>
              <w:tab w:val="right" w:leader="dot" w:pos="9350"/>
            </w:tabs>
            <w:rPr>
              <w:rFonts w:ascii="Gill Sans MT" w:eastAsiaTheme="minorEastAsia" w:hAnsi="Gill Sans MT"/>
              <w:noProof/>
              <w:sz w:val="24"/>
              <w:szCs w:val="24"/>
            </w:rPr>
          </w:pPr>
          <w:hyperlink w:anchor="_Toc177946583" w:history="1">
            <w:r w:rsidRPr="007659F4">
              <w:rPr>
                <w:rStyle w:val="Hyperlink"/>
                <w:rFonts w:ascii="Gill Sans MT" w:eastAsia="Calibri" w:hAnsi="Gill Sans MT"/>
                <w:noProof/>
                <w:sz w:val="24"/>
                <w:szCs w:val="24"/>
              </w:rPr>
              <w:t>2.0 Progress on the Performance</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_Toc177946583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2</w:t>
            </w:r>
            <w:r w:rsidRPr="007659F4">
              <w:rPr>
                <w:rFonts w:ascii="Gill Sans MT" w:hAnsi="Gill Sans MT"/>
                <w:noProof/>
                <w:webHidden/>
                <w:sz w:val="24"/>
                <w:szCs w:val="24"/>
              </w:rPr>
              <w:fldChar w:fldCharType="end"/>
            </w:r>
          </w:hyperlink>
        </w:p>
        <w:p w14:paraId="4177AFD8" w14:textId="54C7F47A" w:rsidR="00880618" w:rsidRPr="007659F4" w:rsidRDefault="00880618">
          <w:pPr>
            <w:pStyle w:val="TOC2"/>
            <w:tabs>
              <w:tab w:val="right" w:leader="dot" w:pos="9350"/>
            </w:tabs>
            <w:rPr>
              <w:rFonts w:ascii="Gill Sans MT" w:eastAsiaTheme="minorEastAsia" w:hAnsi="Gill Sans MT"/>
              <w:noProof/>
              <w:sz w:val="24"/>
              <w:szCs w:val="24"/>
            </w:rPr>
          </w:pPr>
          <w:hyperlink w:anchor="_Toc177946584" w:history="1">
            <w:r w:rsidRPr="007659F4">
              <w:rPr>
                <w:rStyle w:val="Hyperlink"/>
                <w:rFonts w:ascii="Gill Sans MT" w:hAnsi="Gill Sans MT"/>
                <w:noProof/>
                <w:sz w:val="24"/>
                <w:szCs w:val="24"/>
              </w:rPr>
              <w:t>2.1. HTS Performance and Yield</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_Toc177946584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2</w:t>
            </w:r>
            <w:r w:rsidRPr="007659F4">
              <w:rPr>
                <w:rFonts w:ascii="Gill Sans MT" w:hAnsi="Gill Sans MT"/>
                <w:noProof/>
                <w:webHidden/>
                <w:sz w:val="24"/>
                <w:szCs w:val="24"/>
              </w:rPr>
              <w:fldChar w:fldCharType="end"/>
            </w:r>
          </w:hyperlink>
        </w:p>
        <w:p w14:paraId="27A1CAEF" w14:textId="5217D2FA" w:rsidR="00880618" w:rsidRPr="007659F4" w:rsidRDefault="00880618">
          <w:pPr>
            <w:pStyle w:val="TOC2"/>
            <w:tabs>
              <w:tab w:val="right" w:leader="dot" w:pos="9350"/>
            </w:tabs>
            <w:rPr>
              <w:rFonts w:ascii="Gill Sans MT" w:eastAsiaTheme="minorEastAsia" w:hAnsi="Gill Sans MT"/>
              <w:noProof/>
              <w:sz w:val="24"/>
              <w:szCs w:val="24"/>
            </w:rPr>
          </w:pPr>
          <w:hyperlink w:anchor="_Toc177946585" w:history="1">
            <w:r w:rsidRPr="007659F4">
              <w:rPr>
                <w:rStyle w:val="Hyperlink"/>
                <w:rFonts w:ascii="Gill Sans MT" w:hAnsi="Gill Sans MT"/>
                <w:noProof/>
                <w:sz w:val="24"/>
                <w:szCs w:val="24"/>
              </w:rPr>
              <w:t>2.0 Treatment Outcomes</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_Toc177946585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3</w:t>
            </w:r>
            <w:r w:rsidRPr="007659F4">
              <w:rPr>
                <w:rFonts w:ascii="Gill Sans MT" w:hAnsi="Gill Sans MT"/>
                <w:noProof/>
                <w:webHidden/>
                <w:sz w:val="24"/>
                <w:szCs w:val="24"/>
              </w:rPr>
              <w:fldChar w:fldCharType="end"/>
            </w:r>
          </w:hyperlink>
        </w:p>
        <w:p w14:paraId="04F30806" w14:textId="2F38BDFA" w:rsidR="00880618" w:rsidRPr="007659F4" w:rsidRDefault="00880618">
          <w:pPr>
            <w:pStyle w:val="TOC3"/>
            <w:tabs>
              <w:tab w:val="right" w:leader="dot" w:pos="9350"/>
            </w:tabs>
            <w:rPr>
              <w:rFonts w:ascii="Gill Sans MT" w:eastAsiaTheme="minorEastAsia" w:hAnsi="Gill Sans MT"/>
              <w:noProof/>
              <w:sz w:val="24"/>
              <w:szCs w:val="24"/>
            </w:rPr>
          </w:pPr>
          <w:hyperlink w:anchor="_Toc177946586" w:history="1">
            <w:r w:rsidRPr="007659F4">
              <w:rPr>
                <w:rStyle w:val="Hyperlink"/>
                <w:rFonts w:ascii="Gill Sans MT" w:hAnsi="Gill Sans MT"/>
                <w:noProof/>
                <w:sz w:val="24"/>
                <w:szCs w:val="24"/>
              </w:rPr>
              <w:t>2.1. Treatment outcomes at FHCK</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_Toc177946586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4</w:t>
            </w:r>
            <w:r w:rsidRPr="007659F4">
              <w:rPr>
                <w:rFonts w:ascii="Gill Sans MT" w:hAnsi="Gill Sans MT"/>
                <w:noProof/>
                <w:webHidden/>
                <w:sz w:val="24"/>
                <w:szCs w:val="24"/>
              </w:rPr>
              <w:fldChar w:fldCharType="end"/>
            </w:r>
          </w:hyperlink>
        </w:p>
        <w:p w14:paraId="7A876F72" w14:textId="6F3D103C" w:rsidR="00880618" w:rsidRPr="007659F4" w:rsidRDefault="00880618">
          <w:pPr>
            <w:pStyle w:val="TOC2"/>
            <w:tabs>
              <w:tab w:val="right" w:leader="dot" w:pos="9350"/>
            </w:tabs>
            <w:rPr>
              <w:rFonts w:ascii="Gill Sans MT" w:eastAsiaTheme="minorEastAsia" w:hAnsi="Gill Sans MT"/>
              <w:noProof/>
              <w:sz w:val="24"/>
              <w:szCs w:val="24"/>
            </w:rPr>
          </w:pPr>
          <w:hyperlink w:anchor="_Toc177946587" w:history="1">
            <w:r w:rsidRPr="007659F4">
              <w:rPr>
                <w:rStyle w:val="Hyperlink"/>
                <w:rFonts w:ascii="Gill Sans MT" w:hAnsi="Gill Sans MT"/>
                <w:noProof/>
                <w:sz w:val="24"/>
                <w:szCs w:val="24"/>
              </w:rPr>
              <w:t xml:space="preserve">2.2 </w:t>
            </w:r>
            <w:r w:rsidRPr="007659F4">
              <w:rPr>
                <w:rStyle w:val="Hyperlink"/>
                <w:rFonts w:ascii="Gill Sans MT" w:eastAsia="Calibri" w:hAnsi="Gill Sans MT" w:cs="Times New Roman"/>
                <w:noProof/>
                <w:sz w:val="24"/>
                <w:szCs w:val="24"/>
                <w:lang w:val="en-GB"/>
              </w:rPr>
              <w:t xml:space="preserve">USAID </w:t>
            </w:r>
            <w:r w:rsidRPr="007659F4">
              <w:rPr>
                <w:rStyle w:val="Hyperlink"/>
                <w:rFonts w:ascii="Gill Sans MT" w:eastAsia="Calibri" w:hAnsi="Gill Sans MT"/>
                <w:noProof/>
                <w:sz w:val="24"/>
                <w:szCs w:val="24"/>
                <w:lang w:val="en-UG"/>
              </w:rPr>
              <w:t>LSDA/UPMB/CAFU PROJECT SUMMARY PERFORMANCE FY3 OCT-2022-SEPT 2023</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_Toc177946587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5</w:t>
            </w:r>
            <w:r w:rsidRPr="007659F4">
              <w:rPr>
                <w:rFonts w:ascii="Gill Sans MT" w:hAnsi="Gill Sans MT"/>
                <w:noProof/>
                <w:webHidden/>
                <w:sz w:val="24"/>
                <w:szCs w:val="24"/>
              </w:rPr>
              <w:fldChar w:fldCharType="end"/>
            </w:r>
          </w:hyperlink>
        </w:p>
        <w:p w14:paraId="38CB5B21" w14:textId="107CF364" w:rsidR="00880618" w:rsidRPr="007659F4" w:rsidRDefault="00880618">
          <w:pPr>
            <w:pStyle w:val="TOC3"/>
            <w:tabs>
              <w:tab w:val="right" w:leader="dot" w:pos="9350"/>
            </w:tabs>
            <w:rPr>
              <w:rFonts w:ascii="Gill Sans MT" w:eastAsiaTheme="minorEastAsia" w:hAnsi="Gill Sans MT"/>
              <w:noProof/>
              <w:sz w:val="24"/>
              <w:szCs w:val="24"/>
            </w:rPr>
          </w:pPr>
          <w:hyperlink w:anchor="_Toc177946588" w:history="1">
            <w:r w:rsidRPr="007659F4">
              <w:rPr>
                <w:rStyle w:val="Hyperlink"/>
                <w:rFonts w:ascii="Gill Sans MT" w:eastAsia="Calibri" w:hAnsi="Gill Sans MT"/>
                <w:noProof/>
                <w:sz w:val="24"/>
                <w:szCs w:val="24"/>
              </w:rPr>
              <w:t xml:space="preserve">2.2.1. </w:t>
            </w:r>
            <w:r w:rsidRPr="007659F4">
              <w:rPr>
                <w:rStyle w:val="Hyperlink"/>
                <w:rFonts w:ascii="Gill Sans MT" w:eastAsia="Calibri" w:hAnsi="Gill Sans MT"/>
                <w:noProof/>
                <w:sz w:val="24"/>
                <w:szCs w:val="24"/>
                <w:lang w:val="en-UG"/>
              </w:rPr>
              <w:t>Uganda Virus Research Institute and EAPoC_VL Study</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_Toc177946588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5</w:t>
            </w:r>
            <w:r w:rsidRPr="007659F4">
              <w:rPr>
                <w:rFonts w:ascii="Gill Sans MT" w:hAnsi="Gill Sans MT"/>
                <w:noProof/>
                <w:webHidden/>
                <w:sz w:val="24"/>
                <w:szCs w:val="24"/>
              </w:rPr>
              <w:fldChar w:fldCharType="end"/>
            </w:r>
          </w:hyperlink>
        </w:p>
        <w:p w14:paraId="6C73DE6C" w14:textId="0DC7793F" w:rsidR="00880618" w:rsidRPr="007659F4" w:rsidRDefault="00880618">
          <w:pPr>
            <w:pStyle w:val="TOC2"/>
            <w:tabs>
              <w:tab w:val="right" w:leader="dot" w:pos="9350"/>
            </w:tabs>
            <w:rPr>
              <w:rFonts w:ascii="Gill Sans MT" w:eastAsiaTheme="minorEastAsia" w:hAnsi="Gill Sans MT"/>
              <w:noProof/>
              <w:sz w:val="24"/>
              <w:szCs w:val="24"/>
            </w:rPr>
          </w:pPr>
          <w:hyperlink w:anchor="_Toc177946589" w:history="1">
            <w:r w:rsidRPr="007659F4">
              <w:rPr>
                <w:rStyle w:val="Hyperlink"/>
                <w:rFonts w:ascii="Gill Sans MT" w:hAnsi="Gill Sans MT"/>
                <w:noProof/>
                <w:sz w:val="24"/>
                <w:szCs w:val="24"/>
              </w:rPr>
              <w:t>2.3. VIIV HEALTH CARE (SUFASABA PLUS)</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_Toc177946589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6</w:t>
            </w:r>
            <w:r w:rsidRPr="007659F4">
              <w:rPr>
                <w:rFonts w:ascii="Gill Sans MT" w:hAnsi="Gill Sans MT"/>
                <w:noProof/>
                <w:webHidden/>
                <w:sz w:val="24"/>
                <w:szCs w:val="24"/>
              </w:rPr>
              <w:fldChar w:fldCharType="end"/>
            </w:r>
          </w:hyperlink>
        </w:p>
        <w:p w14:paraId="3428C27B" w14:textId="17E3FCCC" w:rsidR="00880618" w:rsidRPr="007659F4" w:rsidRDefault="00880618">
          <w:pPr>
            <w:pStyle w:val="TOC1"/>
            <w:tabs>
              <w:tab w:val="right" w:leader="dot" w:pos="9350"/>
            </w:tabs>
            <w:rPr>
              <w:rFonts w:ascii="Gill Sans MT" w:eastAsiaTheme="minorEastAsia" w:hAnsi="Gill Sans MT"/>
              <w:noProof/>
              <w:sz w:val="24"/>
              <w:szCs w:val="24"/>
            </w:rPr>
          </w:pPr>
          <w:hyperlink w:anchor="_Toc177946590" w:history="1">
            <w:r w:rsidRPr="007659F4">
              <w:rPr>
                <w:rStyle w:val="Hyperlink"/>
                <w:rFonts w:ascii="Gill Sans MT" w:hAnsi="Gill Sans MT"/>
                <w:noProof/>
                <w:sz w:val="24"/>
                <w:szCs w:val="24"/>
              </w:rPr>
              <w:t>3. CAFU Governance</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_Toc177946590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11</w:t>
            </w:r>
            <w:r w:rsidRPr="007659F4">
              <w:rPr>
                <w:rFonts w:ascii="Gill Sans MT" w:hAnsi="Gill Sans MT"/>
                <w:noProof/>
                <w:webHidden/>
                <w:sz w:val="24"/>
                <w:szCs w:val="24"/>
              </w:rPr>
              <w:fldChar w:fldCharType="end"/>
            </w:r>
          </w:hyperlink>
        </w:p>
        <w:p w14:paraId="1AB9BC3B" w14:textId="7E99087A" w:rsidR="00880618" w:rsidRPr="007659F4" w:rsidRDefault="00880618">
          <w:pPr>
            <w:pStyle w:val="TOC1"/>
            <w:tabs>
              <w:tab w:val="right" w:leader="dot" w:pos="9350"/>
            </w:tabs>
            <w:rPr>
              <w:rFonts w:ascii="Gill Sans MT" w:eastAsiaTheme="minorEastAsia" w:hAnsi="Gill Sans MT"/>
              <w:noProof/>
              <w:sz w:val="24"/>
              <w:szCs w:val="24"/>
            </w:rPr>
          </w:pPr>
          <w:hyperlink w:anchor="_Toc177946591" w:history="1">
            <w:r w:rsidRPr="007659F4">
              <w:rPr>
                <w:rStyle w:val="Hyperlink"/>
                <w:rFonts w:ascii="Gill Sans MT" w:hAnsi="Gill Sans MT"/>
                <w:noProof/>
                <w:sz w:val="24"/>
                <w:szCs w:val="24"/>
              </w:rPr>
              <w:t>4.0 Finance and Administration</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_Toc177946591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11</w:t>
            </w:r>
            <w:r w:rsidRPr="007659F4">
              <w:rPr>
                <w:rFonts w:ascii="Gill Sans MT" w:hAnsi="Gill Sans MT"/>
                <w:noProof/>
                <w:webHidden/>
                <w:sz w:val="24"/>
                <w:szCs w:val="24"/>
              </w:rPr>
              <w:fldChar w:fldCharType="end"/>
            </w:r>
          </w:hyperlink>
        </w:p>
        <w:p w14:paraId="6276EB37" w14:textId="73FDEDD5" w:rsidR="00880618" w:rsidRPr="007659F4" w:rsidRDefault="00880618">
          <w:pPr>
            <w:pStyle w:val="TOC1"/>
            <w:tabs>
              <w:tab w:val="right" w:leader="dot" w:pos="9350"/>
            </w:tabs>
            <w:rPr>
              <w:rFonts w:ascii="Gill Sans MT" w:eastAsiaTheme="minorEastAsia" w:hAnsi="Gill Sans MT"/>
              <w:noProof/>
              <w:sz w:val="24"/>
              <w:szCs w:val="24"/>
            </w:rPr>
          </w:pPr>
          <w:hyperlink w:anchor="_Toc177946592" w:history="1">
            <w:r w:rsidRPr="007659F4">
              <w:rPr>
                <w:rStyle w:val="Hyperlink"/>
                <w:rFonts w:ascii="Gill Sans MT" w:hAnsi="Gill Sans MT"/>
                <w:noProof/>
                <w:sz w:val="24"/>
                <w:szCs w:val="24"/>
              </w:rPr>
              <w:t>5.0 Lessons and promising Practices</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_Toc177946592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12</w:t>
            </w:r>
            <w:r w:rsidRPr="007659F4">
              <w:rPr>
                <w:rFonts w:ascii="Gill Sans MT" w:hAnsi="Gill Sans MT"/>
                <w:noProof/>
                <w:webHidden/>
                <w:sz w:val="24"/>
                <w:szCs w:val="24"/>
              </w:rPr>
              <w:fldChar w:fldCharType="end"/>
            </w:r>
          </w:hyperlink>
        </w:p>
        <w:p w14:paraId="072A7746" w14:textId="0391AFBD" w:rsidR="00880618" w:rsidRPr="007659F4" w:rsidRDefault="00880618">
          <w:pPr>
            <w:pStyle w:val="TOC2"/>
            <w:tabs>
              <w:tab w:val="right" w:leader="dot" w:pos="9350"/>
            </w:tabs>
            <w:rPr>
              <w:rFonts w:ascii="Gill Sans MT" w:eastAsiaTheme="minorEastAsia" w:hAnsi="Gill Sans MT"/>
              <w:noProof/>
              <w:sz w:val="24"/>
              <w:szCs w:val="24"/>
            </w:rPr>
          </w:pPr>
          <w:hyperlink w:anchor="_Toc177946593" w:history="1">
            <w:r w:rsidRPr="007659F4">
              <w:rPr>
                <w:rStyle w:val="Hyperlink"/>
                <w:rFonts w:ascii="Gill Sans MT" w:hAnsi="Gill Sans MT"/>
                <w:noProof/>
                <w:sz w:val="24"/>
                <w:szCs w:val="24"/>
              </w:rPr>
              <w:t>5.1 Promising Practices</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_Toc177946593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12</w:t>
            </w:r>
            <w:r w:rsidRPr="007659F4">
              <w:rPr>
                <w:rFonts w:ascii="Gill Sans MT" w:hAnsi="Gill Sans MT"/>
                <w:noProof/>
                <w:webHidden/>
                <w:sz w:val="24"/>
                <w:szCs w:val="24"/>
              </w:rPr>
              <w:fldChar w:fldCharType="end"/>
            </w:r>
          </w:hyperlink>
        </w:p>
        <w:p w14:paraId="032E6730" w14:textId="7BAF2E2D" w:rsidR="00880618" w:rsidRPr="007659F4" w:rsidRDefault="00880618">
          <w:pPr>
            <w:pStyle w:val="TOC1"/>
            <w:tabs>
              <w:tab w:val="right" w:leader="dot" w:pos="9350"/>
            </w:tabs>
            <w:rPr>
              <w:rFonts w:ascii="Gill Sans MT" w:eastAsiaTheme="minorEastAsia" w:hAnsi="Gill Sans MT"/>
              <w:noProof/>
              <w:sz w:val="24"/>
              <w:szCs w:val="24"/>
            </w:rPr>
          </w:pPr>
          <w:hyperlink w:anchor="_Toc177946594" w:history="1">
            <w:r w:rsidRPr="007659F4">
              <w:rPr>
                <w:rStyle w:val="Hyperlink"/>
                <w:rFonts w:ascii="Gill Sans MT" w:hAnsi="Gill Sans MT"/>
                <w:noProof/>
                <w:sz w:val="24"/>
                <w:szCs w:val="24"/>
              </w:rPr>
              <w:t>5.0. Challenges</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_Toc177946594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12</w:t>
            </w:r>
            <w:r w:rsidRPr="007659F4">
              <w:rPr>
                <w:rFonts w:ascii="Gill Sans MT" w:hAnsi="Gill Sans MT"/>
                <w:noProof/>
                <w:webHidden/>
                <w:sz w:val="24"/>
                <w:szCs w:val="24"/>
              </w:rPr>
              <w:fldChar w:fldCharType="end"/>
            </w:r>
          </w:hyperlink>
        </w:p>
        <w:p w14:paraId="26395D1A" w14:textId="24B24393" w:rsidR="00880618" w:rsidRPr="007659F4" w:rsidRDefault="00880618">
          <w:pPr>
            <w:pStyle w:val="TOC1"/>
            <w:tabs>
              <w:tab w:val="right" w:leader="dot" w:pos="9350"/>
            </w:tabs>
            <w:rPr>
              <w:rFonts w:ascii="Gill Sans MT" w:eastAsiaTheme="minorEastAsia" w:hAnsi="Gill Sans MT"/>
              <w:noProof/>
              <w:sz w:val="24"/>
              <w:szCs w:val="24"/>
            </w:rPr>
          </w:pPr>
          <w:hyperlink w:anchor="_Toc177946595" w:history="1">
            <w:r w:rsidRPr="007659F4">
              <w:rPr>
                <w:rStyle w:val="Hyperlink"/>
                <w:rFonts w:ascii="Gill Sans MT" w:hAnsi="Gill Sans MT"/>
                <w:noProof/>
                <w:sz w:val="24"/>
                <w:szCs w:val="24"/>
              </w:rPr>
              <w:t>6.0. Recommendation</w:t>
            </w:r>
            <w:r w:rsidRPr="007659F4">
              <w:rPr>
                <w:rFonts w:ascii="Gill Sans MT" w:hAnsi="Gill Sans MT"/>
                <w:noProof/>
                <w:webHidden/>
                <w:sz w:val="24"/>
                <w:szCs w:val="24"/>
              </w:rPr>
              <w:tab/>
            </w:r>
            <w:r w:rsidRPr="007659F4">
              <w:rPr>
                <w:rFonts w:ascii="Gill Sans MT" w:hAnsi="Gill Sans MT"/>
                <w:noProof/>
                <w:webHidden/>
                <w:sz w:val="24"/>
                <w:szCs w:val="24"/>
              </w:rPr>
              <w:fldChar w:fldCharType="begin"/>
            </w:r>
            <w:r w:rsidRPr="007659F4">
              <w:rPr>
                <w:rFonts w:ascii="Gill Sans MT" w:hAnsi="Gill Sans MT"/>
                <w:noProof/>
                <w:webHidden/>
                <w:sz w:val="24"/>
                <w:szCs w:val="24"/>
              </w:rPr>
              <w:instrText xml:space="preserve"> PAGEREF _Toc177946595 \h </w:instrText>
            </w:r>
            <w:r w:rsidRPr="007659F4">
              <w:rPr>
                <w:rFonts w:ascii="Gill Sans MT" w:hAnsi="Gill Sans MT"/>
                <w:noProof/>
                <w:webHidden/>
                <w:sz w:val="24"/>
                <w:szCs w:val="24"/>
              </w:rPr>
            </w:r>
            <w:r w:rsidRPr="007659F4">
              <w:rPr>
                <w:rFonts w:ascii="Gill Sans MT" w:hAnsi="Gill Sans MT"/>
                <w:noProof/>
                <w:webHidden/>
                <w:sz w:val="24"/>
                <w:szCs w:val="24"/>
              </w:rPr>
              <w:fldChar w:fldCharType="separate"/>
            </w:r>
            <w:r w:rsidR="00996BDE">
              <w:rPr>
                <w:rFonts w:ascii="Gill Sans MT" w:hAnsi="Gill Sans MT"/>
                <w:noProof/>
                <w:webHidden/>
                <w:sz w:val="24"/>
                <w:szCs w:val="24"/>
              </w:rPr>
              <w:t>12</w:t>
            </w:r>
            <w:r w:rsidRPr="007659F4">
              <w:rPr>
                <w:rFonts w:ascii="Gill Sans MT" w:hAnsi="Gill Sans MT"/>
                <w:noProof/>
                <w:webHidden/>
                <w:sz w:val="24"/>
                <w:szCs w:val="24"/>
              </w:rPr>
              <w:fldChar w:fldCharType="end"/>
            </w:r>
          </w:hyperlink>
        </w:p>
        <w:p w14:paraId="01B57EED" w14:textId="77777777" w:rsidR="00EA1FF8" w:rsidRPr="007659F4" w:rsidRDefault="00EA1FF8">
          <w:pPr>
            <w:rPr>
              <w:rFonts w:ascii="Gill Sans MT" w:hAnsi="Gill Sans MT"/>
              <w:sz w:val="24"/>
              <w:szCs w:val="24"/>
            </w:rPr>
          </w:pPr>
          <w:r w:rsidRPr="007659F4">
            <w:rPr>
              <w:rFonts w:ascii="Gill Sans MT" w:hAnsi="Gill Sans MT"/>
              <w:b/>
              <w:bCs/>
              <w:noProof/>
              <w:sz w:val="24"/>
              <w:szCs w:val="24"/>
            </w:rPr>
            <w:fldChar w:fldCharType="end"/>
          </w:r>
        </w:p>
      </w:sdtContent>
    </w:sdt>
    <w:p w14:paraId="2AD2F15D" w14:textId="77777777" w:rsidR="00280491" w:rsidRPr="007659F4" w:rsidRDefault="00280491" w:rsidP="003808D2">
      <w:pPr>
        <w:rPr>
          <w:rFonts w:ascii="Gill Sans MT" w:hAnsi="Gill Sans MT"/>
          <w:sz w:val="24"/>
          <w:szCs w:val="24"/>
        </w:rPr>
      </w:pPr>
    </w:p>
    <w:p w14:paraId="79823727" w14:textId="77777777" w:rsidR="00280491" w:rsidRPr="007659F4" w:rsidRDefault="00280491" w:rsidP="003808D2">
      <w:pPr>
        <w:rPr>
          <w:rFonts w:ascii="Gill Sans MT" w:hAnsi="Gill Sans MT"/>
          <w:sz w:val="24"/>
          <w:szCs w:val="24"/>
        </w:rPr>
      </w:pPr>
    </w:p>
    <w:p w14:paraId="138AD71F" w14:textId="77777777" w:rsidR="00280491" w:rsidRPr="007659F4" w:rsidRDefault="00280491" w:rsidP="003808D2">
      <w:pPr>
        <w:rPr>
          <w:rFonts w:ascii="Gill Sans MT" w:hAnsi="Gill Sans MT"/>
          <w:sz w:val="24"/>
          <w:szCs w:val="24"/>
        </w:rPr>
      </w:pPr>
    </w:p>
    <w:p w14:paraId="506B6ECB" w14:textId="77777777" w:rsidR="00280491" w:rsidRPr="007659F4" w:rsidRDefault="00280491" w:rsidP="003808D2">
      <w:pPr>
        <w:rPr>
          <w:rFonts w:ascii="Gill Sans MT" w:hAnsi="Gill Sans MT"/>
          <w:sz w:val="24"/>
          <w:szCs w:val="24"/>
        </w:rPr>
      </w:pPr>
    </w:p>
    <w:p w14:paraId="448633DE" w14:textId="77777777" w:rsidR="00280491" w:rsidRPr="007659F4" w:rsidRDefault="00280491" w:rsidP="003808D2">
      <w:pPr>
        <w:rPr>
          <w:rFonts w:ascii="Gill Sans MT" w:hAnsi="Gill Sans MT"/>
          <w:sz w:val="24"/>
          <w:szCs w:val="24"/>
        </w:rPr>
      </w:pPr>
    </w:p>
    <w:p w14:paraId="6B80A87B" w14:textId="77777777" w:rsidR="00280491" w:rsidRPr="007659F4" w:rsidRDefault="00280491" w:rsidP="003808D2">
      <w:pPr>
        <w:rPr>
          <w:rFonts w:ascii="Gill Sans MT" w:hAnsi="Gill Sans MT"/>
          <w:sz w:val="24"/>
          <w:szCs w:val="24"/>
        </w:rPr>
      </w:pPr>
    </w:p>
    <w:p w14:paraId="41CC78E9" w14:textId="77777777" w:rsidR="00280491" w:rsidRPr="007659F4" w:rsidRDefault="00280491" w:rsidP="003808D2">
      <w:pPr>
        <w:rPr>
          <w:rFonts w:ascii="Gill Sans MT" w:hAnsi="Gill Sans MT"/>
          <w:sz w:val="24"/>
          <w:szCs w:val="24"/>
        </w:rPr>
      </w:pPr>
    </w:p>
    <w:p w14:paraId="5C4750CB" w14:textId="77777777" w:rsidR="00280491" w:rsidRPr="007659F4" w:rsidRDefault="00280491" w:rsidP="003808D2">
      <w:pPr>
        <w:rPr>
          <w:rFonts w:ascii="Gill Sans MT" w:hAnsi="Gill Sans MT"/>
          <w:sz w:val="24"/>
          <w:szCs w:val="24"/>
        </w:rPr>
      </w:pPr>
    </w:p>
    <w:p w14:paraId="36F366E5" w14:textId="77777777" w:rsidR="00280491" w:rsidRPr="007659F4" w:rsidRDefault="00280491" w:rsidP="003808D2">
      <w:pPr>
        <w:rPr>
          <w:rFonts w:ascii="Gill Sans MT" w:hAnsi="Gill Sans MT"/>
          <w:sz w:val="24"/>
          <w:szCs w:val="24"/>
        </w:rPr>
      </w:pPr>
    </w:p>
    <w:p w14:paraId="32BF2F4A" w14:textId="77777777" w:rsidR="00280491" w:rsidRPr="007659F4" w:rsidRDefault="00280491" w:rsidP="003808D2">
      <w:pPr>
        <w:rPr>
          <w:rFonts w:ascii="Gill Sans MT" w:hAnsi="Gill Sans MT"/>
          <w:sz w:val="24"/>
          <w:szCs w:val="24"/>
        </w:rPr>
      </w:pPr>
    </w:p>
    <w:p w14:paraId="6B860A63" w14:textId="77777777" w:rsidR="00280491" w:rsidRPr="007659F4" w:rsidRDefault="00280491" w:rsidP="003808D2">
      <w:pPr>
        <w:rPr>
          <w:rFonts w:ascii="Gill Sans MT" w:hAnsi="Gill Sans MT"/>
          <w:sz w:val="24"/>
          <w:szCs w:val="24"/>
        </w:rPr>
      </w:pPr>
    </w:p>
    <w:p w14:paraId="1049765F" w14:textId="77777777" w:rsidR="00D73DED" w:rsidRPr="007659F4" w:rsidRDefault="00D73DED" w:rsidP="003808D2">
      <w:pPr>
        <w:rPr>
          <w:rFonts w:ascii="Gill Sans MT" w:hAnsi="Gill Sans MT"/>
          <w:sz w:val="24"/>
          <w:szCs w:val="24"/>
        </w:rPr>
        <w:sectPr w:rsidR="00D73DED" w:rsidRPr="007659F4" w:rsidSect="00D73DED">
          <w:footerReference w:type="default" r:id="rId12"/>
          <w:pgSz w:w="12240" w:h="15840"/>
          <w:pgMar w:top="1440" w:right="1440" w:bottom="1440" w:left="1440" w:header="708" w:footer="708" w:gutter="0"/>
          <w:pgNumType w:fmt="lowerRoman" w:start="1"/>
          <w:cols w:space="708"/>
          <w:titlePg/>
          <w:docGrid w:linePitch="360"/>
        </w:sectPr>
      </w:pPr>
    </w:p>
    <w:p w14:paraId="6D4EDE78" w14:textId="77777777" w:rsidR="00280491" w:rsidRPr="007659F4" w:rsidRDefault="00280491" w:rsidP="003808D2">
      <w:pPr>
        <w:rPr>
          <w:rFonts w:ascii="Gill Sans MT" w:hAnsi="Gill Sans MT"/>
          <w:sz w:val="24"/>
          <w:szCs w:val="24"/>
        </w:rPr>
      </w:pPr>
    </w:p>
    <w:p w14:paraId="05B99822" w14:textId="77777777" w:rsidR="00280491" w:rsidRPr="007659F4" w:rsidRDefault="00280491" w:rsidP="00280491">
      <w:pPr>
        <w:pStyle w:val="Heading1"/>
        <w:rPr>
          <w:rFonts w:ascii="Gill Sans MT" w:hAnsi="Gill Sans MT"/>
          <w:sz w:val="24"/>
          <w:szCs w:val="24"/>
        </w:rPr>
      </w:pPr>
      <w:bookmarkStart w:id="2" w:name="_Toc177946582"/>
      <w:r w:rsidRPr="007659F4">
        <w:rPr>
          <w:rFonts w:ascii="Gill Sans MT" w:hAnsi="Gill Sans MT"/>
          <w:sz w:val="24"/>
          <w:szCs w:val="24"/>
        </w:rPr>
        <w:t>Introduction</w:t>
      </w:r>
      <w:bookmarkEnd w:id="2"/>
      <w:r w:rsidRPr="007659F4">
        <w:rPr>
          <w:rFonts w:ascii="Gill Sans MT" w:hAnsi="Gill Sans MT"/>
          <w:sz w:val="24"/>
          <w:szCs w:val="24"/>
        </w:rPr>
        <w:t xml:space="preserve"> </w:t>
      </w:r>
    </w:p>
    <w:p w14:paraId="3C0E119D" w14:textId="77777777" w:rsidR="002C0B80" w:rsidRPr="007659F4" w:rsidRDefault="002C0B80" w:rsidP="002C0B80">
      <w:pPr>
        <w:rPr>
          <w:rFonts w:ascii="Gill Sans MT" w:hAnsi="Gill Sans MT"/>
          <w:sz w:val="24"/>
          <w:szCs w:val="24"/>
        </w:rPr>
      </w:pPr>
    </w:p>
    <w:p w14:paraId="02C695E5" w14:textId="77777777" w:rsidR="002C0B80" w:rsidRPr="007659F4" w:rsidRDefault="002C0B80" w:rsidP="002C0B80">
      <w:pPr>
        <w:spacing w:after="0" w:line="276" w:lineRule="auto"/>
        <w:ind w:right="-18"/>
        <w:jc w:val="both"/>
        <w:rPr>
          <w:rFonts w:ascii="Gill Sans MT" w:eastAsia="Times New Roman" w:hAnsi="Gill Sans MT" w:cs="Arial"/>
          <w:b/>
          <w:i/>
          <w:sz w:val="24"/>
          <w:szCs w:val="24"/>
          <w:lang w:eastAsia="en-AU"/>
        </w:rPr>
      </w:pPr>
      <w:r w:rsidRPr="007659F4">
        <w:rPr>
          <w:rFonts w:ascii="Gill Sans MT" w:eastAsia="Times New Roman" w:hAnsi="Gill Sans MT" w:cs="Arial"/>
          <w:sz w:val="24"/>
          <w:szCs w:val="24"/>
          <w:lang w:eastAsia="en-AU"/>
        </w:rPr>
        <w:t xml:space="preserve">Children’s AIDS Fund Uganda (CAFU) was established in 2002 and formally registered in 2005 with the Uganda National NGO Board registration number S.5914/5933 and now registered with the NGO Bureau Number INDR59333085NB. In 2019, CAFU adopted a new strategic plan with a revised </w:t>
      </w:r>
      <w:r w:rsidRPr="007659F4">
        <w:rPr>
          <w:rFonts w:ascii="Gill Sans MT" w:eastAsia="Times New Roman" w:hAnsi="Gill Sans MT" w:cs="Arial"/>
          <w:b/>
          <w:sz w:val="24"/>
          <w:szCs w:val="24"/>
          <w:lang w:eastAsia="en-AU"/>
        </w:rPr>
        <w:t xml:space="preserve">Vision </w:t>
      </w:r>
      <w:r w:rsidRPr="007659F4">
        <w:rPr>
          <w:rFonts w:ascii="Gill Sans MT" w:eastAsia="Times New Roman" w:hAnsi="Gill Sans MT" w:cs="Arial"/>
          <w:sz w:val="24"/>
          <w:szCs w:val="24"/>
          <w:lang w:eastAsia="en-AU"/>
        </w:rPr>
        <w:t xml:space="preserve">as” </w:t>
      </w:r>
      <w:r w:rsidRPr="007659F4">
        <w:rPr>
          <w:rFonts w:ascii="Gill Sans MT" w:eastAsia="Times New Roman" w:hAnsi="Gill Sans MT" w:cs="Arial"/>
          <w:b/>
          <w:bCs/>
          <w:sz w:val="24"/>
          <w:szCs w:val="24"/>
          <w:lang w:eastAsia="en-AU"/>
        </w:rPr>
        <w:t>A</w:t>
      </w:r>
      <w:r w:rsidRPr="007659F4">
        <w:rPr>
          <w:rFonts w:ascii="Gill Sans MT" w:eastAsia="Times New Roman" w:hAnsi="Gill Sans MT" w:cs="Arial"/>
          <w:b/>
          <w:i/>
          <w:sz w:val="24"/>
          <w:szCs w:val="24"/>
          <w:lang w:eastAsia="en-AU"/>
        </w:rPr>
        <w:t xml:space="preserve"> healthy and productive HIV free population” and</w:t>
      </w:r>
      <w:r w:rsidRPr="007659F4">
        <w:rPr>
          <w:rFonts w:ascii="Gill Sans MT" w:eastAsia="Times New Roman" w:hAnsi="Gill Sans MT" w:cs="Arial"/>
          <w:sz w:val="24"/>
          <w:szCs w:val="24"/>
          <w:lang w:eastAsia="en-AU"/>
        </w:rPr>
        <w:t xml:space="preserve"> the revised </w:t>
      </w:r>
      <w:r w:rsidRPr="007659F4">
        <w:rPr>
          <w:rFonts w:ascii="Gill Sans MT" w:eastAsia="Times New Roman" w:hAnsi="Gill Sans MT" w:cs="Arial"/>
          <w:b/>
          <w:sz w:val="24"/>
          <w:szCs w:val="24"/>
          <w:lang w:eastAsia="en-AU"/>
        </w:rPr>
        <w:t>Mission</w:t>
      </w:r>
      <w:r w:rsidRPr="007659F4">
        <w:rPr>
          <w:rFonts w:ascii="Gill Sans MT" w:eastAsia="Times New Roman" w:hAnsi="Gill Sans MT" w:cs="Arial"/>
          <w:sz w:val="24"/>
          <w:szCs w:val="24"/>
          <w:lang w:eastAsia="en-AU"/>
        </w:rPr>
        <w:t xml:space="preserve"> “</w:t>
      </w:r>
      <w:r w:rsidRPr="007659F4">
        <w:rPr>
          <w:rFonts w:ascii="Gill Sans MT" w:eastAsia="Times New Roman" w:hAnsi="Gill Sans MT" w:cs="Arial"/>
          <w:b/>
          <w:i/>
          <w:iCs/>
          <w:sz w:val="24"/>
          <w:szCs w:val="24"/>
          <w:lang w:eastAsia="en-AU"/>
        </w:rPr>
        <w:t>To create an enabling environment for families to access comprehensive integrated HIV and priority health services through promotion of sustainable development approaches for a healthy and productive population in Uganda and beyond</w:t>
      </w:r>
      <w:r w:rsidRPr="007659F4">
        <w:rPr>
          <w:rFonts w:ascii="Gill Sans MT" w:eastAsia="Times New Roman" w:hAnsi="Gill Sans MT" w:cs="Arial"/>
          <w:b/>
          <w:i/>
          <w:sz w:val="24"/>
          <w:szCs w:val="24"/>
          <w:lang w:eastAsia="en-AU"/>
        </w:rPr>
        <w:t>.”</w:t>
      </w:r>
    </w:p>
    <w:p w14:paraId="17712E36" w14:textId="77777777" w:rsidR="002C0B80" w:rsidRPr="007659F4" w:rsidRDefault="002C0B80" w:rsidP="002C0B80">
      <w:pPr>
        <w:spacing w:after="0" w:line="276" w:lineRule="auto"/>
        <w:ind w:right="-18"/>
        <w:jc w:val="both"/>
        <w:rPr>
          <w:rFonts w:ascii="Gill Sans MT" w:eastAsia="Times New Roman" w:hAnsi="Gill Sans MT" w:cs="Arial"/>
          <w:b/>
          <w:i/>
          <w:sz w:val="24"/>
          <w:szCs w:val="24"/>
          <w:lang w:eastAsia="en-AU"/>
        </w:rPr>
      </w:pPr>
    </w:p>
    <w:p w14:paraId="6C06940D"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The strategic plan 2019/2020-2023/2024 has five interactive goals that are essential for the achievement of the CAFU mission and vision;</w:t>
      </w:r>
    </w:p>
    <w:p w14:paraId="536A9DAC"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p>
    <w:p w14:paraId="3C2FBF81" w14:textId="77777777" w:rsidR="002C0B80" w:rsidRPr="007659F4" w:rsidRDefault="002C0B80" w:rsidP="002C0B80">
      <w:pPr>
        <w:numPr>
          <w:ilvl w:val="0"/>
          <w:numId w:val="4"/>
        </w:numPr>
        <w:spacing w:after="0" w:line="276" w:lineRule="auto"/>
        <w:contextualSpacing/>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Strengthening Institutional Capacity for CAFU to achieve its mission and ensure Quality of Services</w:t>
      </w:r>
    </w:p>
    <w:p w14:paraId="0ED2808C" w14:textId="77777777" w:rsidR="002C0B80" w:rsidRPr="007659F4" w:rsidRDefault="002C0B80" w:rsidP="002C0B80">
      <w:pPr>
        <w:numPr>
          <w:ilvl w:val="0"/>
          <w:numId w:val="4"/>
        </w:numPr>
        <w:spacing w:after="0" w:line="276" w:lineRule="auto"/>
        <w:contextualSpacing/>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Improved access to HIV/AIDS and healthcare services for infected and affected individuals, families, and communities through family centered approaches</w:t>
      </w:r>
    </w:p>
    <w:p w14:paraId="3C9A35AE" w14:textId="77777777" w:rsidR="002C0B80" w:rsidRPr="007659F4" w:rsidRDefault="002C0B80" w:rsidP="002C0B80">
      <w:pPr>
        <w:numPr>
          <w:ilvl w:val="0"/>
          <w:numId w:val="4"/>
        </w:numPr>
        <w:spacing w:after="0" w:line="276" w:lineRule="auto"/>
        <w:contextualSpacing/>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 xml:space="preserve">To establish and strengthen operational research capacity for continuous quality improvement for health service delivery </w:t>
      </w:r>
    </w:p>
    <w:p w14:paraId="030A1E3E" w14:textId="77777777" w:rsidR="002C0B80" w:rsidRPr="007659F4" w:rsidRDefault="002C0B80" w:rsidP="002C0B80">
      <w:pPr>
        <w:numPr>
          <w:ilvl w:val="0"/>
          <w:numId w:val="4"/>
        </w:numPr>
        <w:spacing w:after="0" w:line="276" w:lineRule="auto"/>
        <w:contextualSpacing/>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To provide skills and capacity development for other organizations in similar business based on lessons learnt and changing service delivery environments</w:t>
      </w:r>
    </w:p>
    <w:p w14:paraId="3636F5AF" w14:textId="77777777" w:rsidR="002C0B80" w:rsidRPr="007659F4" w:rsidRDefault="002C0B80" w:rsidP="002C0B80">
      <w:pPr>
        <w:numPr>
          <w:ilvl w:val="0"/>
          <w:numId w:val="4"/>
        </w:numPr>
        <w:spacing w:after="0" w:line="276" w:lineRule="auto"/>
        <w:contextualSpacing/>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To provide integrated and sustainable health services including improving livelihoods among households</w:t>
      </w:r>
    </w:p>
    <w:p w14:paraId="757C0726" w14:textId="77777777" w:rsidR="002C0B80" w:rsidRPr="007659F4" w:rsidRDefault="002C0B80" w:rsidP="002C0B80">
      <w:pPr>
        <w:spacing w:after="0" w:line="276" w:lineRule="auto"/>
        <w:ind w:left="720"/>
        <w:contextualSpacing/>
        <w:jc w:val="both"/>
        <w:rPr>
          <w:rFonts w:ascii="Gill Sans MT" w:eastAsia="Times New Roman" w:hAnsi="Gill Sans MT" w:cs="Times New Roman"/>
          <w:bCs/>
          <w:sz w:val="24"/>
          <w:szCs w:val="24"/>
        </w:rPr>
      </w:pPr>
    </w:p>
    <w:p w14:paraId="322B4613"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 xml:space="preserve">Although CAFU envisions expansion and transition of the strategic goals into program areas. The advent of COVID has interrupted some of the efforts. However, deliberate efforts will continue to be made to expand the scope of the current HIV/AIDS programs, integrate HIV/AIDS with other programs (e.g. nutrition, ASRH, and child and maternal health), operational research as well as gradually and steadily addressing the challenging socio-economic components.  This report is guided by the funded projects and reflects project achievements against set targets. </w:t>
      </w:r>
    </w:p>
    <w:p w14:paraId="412C17C0"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p>
    <w:p w14:paraId="5397FA37"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r w:rsidRPr="007659F4">
        <w:rPr>
          <w:rFonts w:ascii="Gill Sans MT" w:eastAsia="Times New Roman" w:hAnsi="Gill Sans MT" w:cs="Times New Roman"/>
          <w:bCs/>
          <w:sz w:val="24"/>
          <w:szCs w:val="24"/>
        </w:rPr>
        <w:t>CAFU employed both the facility and community-based models to provide HIV Prevention and Treatment as well as OVC services through its 3 facilities; Family Hope Centre Kampala (FHCK),</w:t>
      </w:r>
      <w:r w:rsidRPr="007659F4">
        <w:rPr>
          <w:rFonts w:ascii="Gill Sans MT" w:eastAsia="Calibri" w:hAnsi="Gill Sans MT" w:cs="Times New Roman"/>
          <w:sz w:val="24"/>
          <w:szCs w:val="24"/>
        </w:rPr>
        <w:t xml:space="preserve"> </w:t>
      </w:r>
      <w:r w:rsidRPr="007659F4">
        <w:rPr>
          <w:rFonts w:ascii="Gill Sans MT" w:eastAsia="Times New Roman" w:hAnsi="Gill Sans MT" w:cs="Times New Roman"/>
          <w:bCs/>
          <w:sz w:val="24"/>
          <w:szCs w:val="24"/>
        </w:rPr>
        <w:t>Family Hope Centre Jinja (FHCJ) and Namugongo Fund for Special Children (NFSC) in Wakiso. The community-based arm was greatly impeded by the COVID 19 pandemic.</w:t>
      </w:r>
    </w:p>
    <w:p w14:paraId="0866E52D" w14:textId="77777777" w:rsidR="002C0B80" w:rsidRPr="007659F4" w:rsidRDefault="002C0B80" w:rsidP="002C0B80">
      <w:pPr>
        <w:spacing w:after="0" w:line="276" w:lineRule="auto"/>
        <w:jc w:val="both"/>
        <w:rPr>
          <w:rFonts w:ascii="Gill Sans MT" w:eastAsia="Times New Roman" w:hAnsi="Gill Sans MT" w:cs="Times New Roman"/>
          <w:bCs/>
          <w:sz w:val="24"/>
          <w:szCs w:val="24"/>
        </w:rPr>
      </w:pPr>
    </w:p>
    <w:p w14:paraId="6E72B6FA" w14:textId="77777777" w:rsidR="002C0B80" w:rsidRPr="007659F4" w:rsidRDefault="002C0B80" w:rsidP="002C0B80">
      <w:pPr>
        <w:spacing w:after="0" w:line="276" w:lineRule="auto"/>
        <w:jc w:val="both"/>
        <w:rPr>
          <w:rFonts w:ascii="Gill Sans MT" w:eastAsia="Calibri" w:hAnsi="Gill Sans MT" w:cs="Times New Roman"/>
          <w:sz w:val="24"/>
          <w:szCs w:val="24"/>
        </w:rPr>
      </w:pPr>
      <w:r w:rsidRPr="007659F4">
        <w:rPr>
          <w:rFonts w:ascii="Gill Sans MT" w:eastAsia="Calibri" w:hAnsi="Gill Sans MT" w:cs="Times New Roman"/>
          <w:sz w:val="24"/>
          <w:szCs w:val="24"/>
        </w:rPr>
        <w:t xml:space="preserve">Despite the pandemic, CAFU registered 100% patient Retention in care and treatment under all the age bands adults, adolescents and key populations. Elimination of mother to child transmission </w:t>
      </w:r>
      <w:r w:rsidRPr="007659F4">
        <w:rPr>
          <w:rFonts w:ascii="Gill Sans MT" w:eastAsia="Calibri" w:hAnsi="Gill Sans MT" w:cs="Times New Roman"/>
          <w:sz w:val="24"/>
          <w:szCs w:val="24"/>
        </w:rPr>
        <w:lastRenderedPageBreak/>
        <w:t xml:space="preserve">was a key highlight of the year at 99% with No positive PCR at the age 18 months of graduation. </w:t>
      </w:r>
      <w:proofErr w:type="gramStart"/>
      <w:r w:rsidRPr="007659F4">
        <w:rPr>
          <w:rFonts w:ascii="Gill Sans MT" w:eastAsia="Calibri" w:hAnsi="Gill Sans MT" w:cs="Times New Roman"/>
          <w:sz w:val="24"/>
          <w:szCs w:val="24"/>
        </w:rPr>
        <w:t>However</w:t>
      </w:r>
      <w:proofErr w:type="gramEnd"/>
      <w:r w:rsidRPr="007659F4">
        <w:rPr>
          <w:rFonts w:ascii="Gill Sans MT" w:eastAsia="Calibri" w:hAnsi="Gill Sans MT" w:cs="Times New Roman"/>
          <w:sz w:val="24"/>
          <w:szCs w:val="24"/>
        </w:rPr>
        <w:t xml:space="preserve"> OVC activities were muted under Covid 19 lock down restricting community services. Nonetheless, innovations including bike riders that provided medicines to patients at home and client follow up electronically with call reminders ensured continued care.   </w:t>
      </w:r>
    </w:p>
    <w:p w14:paraId="41E28789" w14:textId="77777777" w:rsidR="002C0B80" w:rsidRPr="007659F4" w:rsidRDefault="002C0B80" w:rsidP="002C0B80">
      <w:pPr>
        <w:pStyle w:val="Heading1"/>
        <w:rPr>
          <w:rFonts w:ascii="Gill Sans MT" w:eastAsia="Calibri" w:hAnsi="Gill Sans MT"/>
          <w:sz w:val="24"/>
          <w:szCs w:val="24"/>
        </w:rPr>
      </w:pPr>
      <w:bookmarkStart w:id="3" w:name="_Toc177946583"/>
      <w:r w:rsidRPr="007659F4">
        <w:rPr>
          <w:rFonts w:ascii="Gill Sans MT" w:eastAsia="Calibri" w:hAnsi="Gill Sans MT"/>
          <w:sz w:val="24"/>
          <w:szCs w:val="24"/>
        </w:rPr>
        <w:t>2.0 Progress on the Performance</w:t>
      </w:r>
      <w:bookmarkEnd w:id="3"/>
      <w:r w:rsidRPr="007659F4">
        <w:rPr>
          <w:rFonts w:ascii="Gill Sans MT" w:eastAsia="Calibri" w:hAnsi="Gill Sans MT"/>
          <w:sz w:val="24"/>
          <w:szCs w:val="24"/>
        </w:rPr>
        <w:t xml:space="preserve"> </w:t>
      </w:r>
    </w:p>
    <w:p w14:paraId="2A767035" w14:textId="77777777" w:rsidR="002C0B80" w:rsidRPr="007659F4" w:rsidRDefault="002C0B80" w:rsidP="002C0B80">
      <w:pPr>
        <w:rPr>
          <w:rFonts w:ascii="Gill Sans MT" w:hAnsi="Gill Sans MT"/>
          <w:sz w:val="24"/>
          <w:szCs w:val="24"/>
        </w:rPr>
      </w:pPr>
    </w:p>
    <w:p w14:paraId="1CBB6823" w14:textId="77777777" w:rsidR="00455F4A" w:rsidRPr="007659F4" w:rsidRDefault="002C0B80" w:rsidP="002C0B80">
      <w:pPr>
        <w:pStyle w:val="Heading2"/>
        <w:rPr>
          <w:rFonts w:ascii="Gill Sans MT" w:hAnsi="Gill Sans MT"/>
          <w:sz w:val="24"/>
          <w:szCs w:val="24"/>
        </w:rPr>
      </w:pPr>
      <w:bookmarkStart w:id="4" w:name="_Toc177946584"/>
      <w:r w:rsidRPr="007659F4">
        <w:rPr>
          <w:rFonts w:ascii="Gill Sans MT" w:hAnsi="Gill Sans MT"/>
          <w:sz w:val="24"/>
          <w:szCs w:val="24"/>
        </w:rPr>
        <w:t xml:space="preserve">2.1. </w:t>
      </w:r>
      <w:r w:rsidR="00455F4A" w:rsidRPr="007659F4">
        <w:rPr>
          <w:rFonts w:ascii="Gill Sans MT" w:hAnsi="Gill Sans MT"/>
          <w:sz w:val="24"/>
          <w:szCs w:val="24"/>
        </w:rPr>
        <w:t>HTS Performance and Yield</w:t>
      </w:r>
      <w:bookmarkEnd w:id="4"/>
      <w:r w:rsidR="00455F4A" w:rsidRPr="007659F4">
        <w:rPr>
          <w:rFonts w:ascii="Gill Sans MT" w:hAnsi="Gill Sans MT"/>
          <w:sz w:val="24"/>
          <w:szCs w:val="24"/>
        </w:rPr>
        <w:t xml:space="preserve"> </w:t>
      </w:r>
    </w:p>
    <w:p w14:paraId="5C96DA1C" w14:textId="77777777" w:rsidR="002C0B80" w:rsidRPr="007659F4" w:rsidRDefault="002C0B80" w:rsidP="002C0B80">
      <w:pPr>
        <w:rPr>
          <w:rFonts w:ascii="Gill Sans MT" w:hAnsi="Gill Sans MT"/>
          <w:sz w:val="24"/>
          <w:szCs w:val="24"/>
        </w:rPr>
      </w:pPr>
    </w:p>
    <w:p w14:paraId="223A4462" w14:textId="77777777" w:rsidR="00455F4A" w:rsidRPr="007659F4" w:rsidRDefault="00455F4A">
      <w:pPr>
        <w:rPr>
          <w:rFonts w:ascii="Gill Sans MT" w:hAnsi="Gill Sans MT"/>
          <w:sz w:val="24"/>
          <w:szCs w:val="24"/>
        </w:rPr>
      </w:pPr>
      <w:r w:rsidRPr="007659F4">
        <w:rPr>
          <w:rFonts w:ascii="Gill Sans MT" w:hAnsi="Gill Sans MT"/>
          <w:sz w:val="24"/>
          <w:szCs w:val="24"/>
        </w:rPr>
        <w:t xml:space="preserve">During the reporting period, CAFU reached out to a total of 18170 people with HTS in the three project sites and below is the distribution of the numbers with respective yields </w:t>
      </w:r>
    </w:p>
    <w:p w14:paraId="305E1FC5" w14:textId="77777777" w:rsidR="00455F4A" w:rsidRPr="007659F4" w:rsidRDefault="00455F4A">
      <w:pPr>
        <w:rPr>
          <w:rFonts w:ascii="Gill Sans MT" w:hAnsi="Gill Sans MT"/>
          <w:sz w:val="24"/>
          <w:szCs w:val="24"/>
        </w:rPr>
      </w:pPr>
      <w:r w:rsidRPr="007659F4">
        <w:rPr>
          <w:rFonts w:ascii="Gill Sans MT" w:hAnsi="Gill Sans MT"/>
          <w:noProof/>
          <w:sz w:val="24"/>
          <w:szCs w:val="24"/>
        </w:rPr>
        <w:drawing>
          <wp:inline distT="0" distB="0" distL="0" distR="0" wp14:anchorId="63FBC7D5" wp14:editId="4D2E201A">
            <wp:extent cx="5981700" cy="28384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F59CF0" w14:textId="77777777" w:rsidR="00455F4A" w:rsidRPr="007659F4" w:rsidRDefault="00322903" w:rsidP="00CA2388">
      <w:pPr>
        <w:jc w:val="both"/>
        <w:rPr>
          <w:rFonts w:ascii="Gill Sans MT" w:hAnsi="Gill Sans MT"/>
          <w:i/>
          <w:sz w:val="24"/>
          <w:szCs w:val="24"/>
        </w:rPr>
      </w:pPr>
      <w:r w:rsidRPr="007659F4">
        <w:rPr>
          <w:rFonts w:ascii="Gill Sans MT" w:hAnsi="Gill Sans MT"/>
          <w:i/>
          <w:sz w:val="24"/>
          <w:szCs w:val="24"/>
        </w:rPr>
        <w:t xml:space="preserve">Figure 1: HTS performance and yield from all the project sites </w:t>
      </w:r>
    </w:p>
    <w:p w14:paraId="5A926AE5" w14:textId="77777777" w:rsidR="00455F4A" w:rsidRPr="007659F4" w:rsidRDefault="001F3ACD" w:rsidP="00CA2388">
      <w:pPr>
        <w:jc w:val="both"/>
        <w:rPr>
          <w:rFonts w:ascii="Gill Sans MT" w:hAnsi="Gill Sans MT"/>
          <w:sz w:val="24"/>
          <w:szCs w:val="24"/>
        </w:rPr>
      </w:pPr>
      <w:r w:rsidRPr="007659F4">
        <w:rPr>
          <w:rFonts w:ascii="Gill Sans MT" w:hAnsi="Gill Sans MT"/>
          <w:sz w:val="24"/>
          <w:szCs w:val="24"/>
        </w:rPr>
        <w:t>The catchment population under the LSDA/FHCJ was higher than the rest of the project sites and rigorous HIV testing and counselling were undertaken during the reporting period. While the VIIV health care project covers the whole district of Buvuma, there were several movements of people in between islands but also migration to other districts and islands and thus affecting the overall HTS performance. The changes in leadership and funding at FHCK contributed to performance.</w:t>
      </w:r>
    </w:p>
    <w:p w14:paraId="3E1BA683" w14:textId="77777777" w:rsidR="00BE7C18" w:rsidRPr="007659F4" w:rsidRDefault="001F3ACD" w:rsidP="00CA2388">
      <w:pPr>
        <w:jc w:val="both"/>
        <w:rPr>
          <w:rFonts w:ascii="Gill Sans MT" w:hAnsi="Gill Sans MT"/>
          <w:sz w:val="24"/>
          <w:szCs w:val="24"/>
        </w:rPr>
      </w:pPr>
      <w:r w:rsidRPr="007659F4">
        <w:rPr>
          <w:rFonts w:ascii="Gill Sans MT" w:hAnsi="Gill Sans MT"/>
          <w:sz w:val="24"/>
          <w:szCs w:val="24"/>
        </w:rPr>
        <w:t>Overall, HTS positives were not very many in all sites, an indication of the effectiveness of various effo</w:t>
      </w:r>
      <w:r w:rsidR="00BE7C18" w:rsidRPr="007659F4">
        <w:rPr>
          <w:rFonts w:ascii="Gill Sans MT" w:hAnsi="Gill Sans MT"/>
          <w:sz w:val="24"/>
          <w:szCs w:val="24"/>
        </w:rPr>
        <w:t xml:space="preserve">rts by CAFU and other agencies/Actors in the respective project sites. </w:t>
      </w:r>
    </w:p>
    <w:p w14:paraId="45CFC8D4" w14:textId="77777777" w:rsidR="00B223FF" w:rsidRPr="007659F4" w:rsidRDefault="00BE7C18" w:rsidP="00CA2388">
      <w:pPr>
        <w:jc w:val="both"/>
        <w:rPr>
          <w:rFonts w:ascii="Gill Sans MT" w:hAnsi="Gill Sans MT"/>
          <w:sz w:val="24"/>
          <w:szCs w:val="24"/>
        </w:rPr>
      </w:pPr>
      <w:r w:rsidRPr="007659F4">
        <w:rPr>
          <w:rFonts w:ascii="Gill Sans MT" w:hAnsi="Gill Sans MT"/>
          <w:sz w:val="24"/>
          <w:szCs w:val="24"/>
        </w:rPr>
        <w:t xml:space="preserve">Despite the USAID/CDC/IDI project transition to Reach out Mbuya (ROM) implemented through Family Hope Clinic </w:t>
      </w:r>
      <w:r w:rsidR="00B223FF" w:rsidRPr="007659F4">
        <w:rPr>
          <w:rFonts w:ascii="Gill Sans MT" w:hAnsi="Gill Sans MT"/>
          <w:sz w:val="24"/>
          <w:szCs w:val="24"/>
        </w:rPr>
        <w:t>Kampala,</w:t>
      </w:r>
      <w:r w:rsidR="00322903" w:rsidRPr="007659F4">
        <w:rPr>
          <w:rFonts w:ascii="Gill Sans MT" w:hAnsi="Gill Sans MT"/>
          <w:sz w:val="24"/>
          <w:szCs w:val="24"/>
        </w:rPr>
        <w:t xml:space="preserve"> </w:t>
      </w:r>
      <w:r w:rsidR="00973E43" w:rsidRPr="007659F4">
        <w:rPr>
          <w:rFonts w:ascii="Gill Sans MT" w:hAnsi="Gill Sans MT"/>
          <w:sz w:val="24"/>
          <w:szCs w:val="24"/>
        </w:rPr>
        <w:t xml:space="preserve">CAFU performance for 2023 of COP23 under the Kampala-Regional Mechanism for Accelerating and Sustaining Epidemic Control in the Republic of Uganda </w:t>
      </w:r>
      <w:r w:rsidR="00973E43" w:rsidRPr="007659F4">
        <w:rPr>
          <w:rFonts w:ascii="Gill Sans MT" w:hAnsi="Gill Sans MT"/>
          <w:sz w:val="24"/>
          <w:szCs w:val="24"/>
        </w:rPr>
        <w:lastRenderedPageBreak/>
        <w:t>through PEPFAR</w:t>
      </w:r>
      <w:r w:rsidRPr="007659F4">
        <w:rPr>
          <w:rFonts w:ascii="Gill Sans MT" w:hAnsi="Gill Sans MT"/>
          <w:sz w:val="24"/>
          <w:szCs w:val="24"/>
        </w:rPr>
        <w:t>;</w:t>
      </w:r>
      <w:r w:rsidR="00973E43" w:rsidRPr="007659F4">
        <w:rPr>
          <w:rFonts w:ascii="Gill Sans MT" w:hAnsi="Gill Sans MT"/>
          <w:sz w:val="24"/>
          <w:szCs w:val="24"/>
        </w:rPr>
        <w:t xml:space="preserve"> reached 3484 individuals with HIV testing services through its FHCK clinic achieving 53% </w:t>
      </w:r>
      <w:r w:rsidR="00D80C58" w:rsidRPr="007659F4">
        <w:rPr>
          <w:rFonts w:ascii="Gill Sans MT" w:hAnsi="Gill Sans MT"/>
          <w:sz w:val="24"/>
          <w:szCs w:val="24"/>
        </w:rPr>
        <w:t xml:space="preserve">against the last </w:t>
      </w:r>
      <w:r w:rsidR="00973E43" w:rsidRPr="007659F4">
        <w:rPr>
          <w:rFonts w:ascii="Gill Sans MT" w:hAnsi="Gill Sans MT"/>
          <w:sz w:val="24"/>
          <w:szCs w:val="24"/>
        </w:rPr>
        <w:t>qua</w:t>
      </w:r>
      <w:r w:rsidR="00D80C58" w:rsidRPr="007659F4">
        <w:rPr>
          <w:rFonts w:ascii="Gill Sans MT" w:hAnsi="Gill Sans MT"/>
          <w:sz w:val="24"/>
          <w:szCs w:val="24"/>
        </w:rPr>
        <w:t>rter’</w:t>
      </w:r>
      <w:r w:rsidR="00040CF7" w:rsidRPr="007659F4">
        <w:rPr>
          <w:rFonts w:ascii="Gill Sans MT" w:hAnsi="Gill Sans MT"/>
          <w:sz w:val="24"/>
          <w:szCs w:val="24"/>
        </w:rPr>
        <w:t xml:space="preserve"> target with a yield of </w:t>
      </w:r>
      <w:r w:rsidR="0004586D" w:rsidRPr="007659F4">
        <w:rPr>
          <w:rFonts w:ascii="Gill Sans MT" w:hAnsi="Gill Sans MT"/>
          <w:sz w:val="24"/>
          <w:szCs w:val="24"/>
        </w:rPr>
        <w:t>p</w:t>
      </w:r>
      <w:r w:rsidR="00973E43" w:rsidRPr="007659F4">
        <w:rPr>
          <w:rFonts w:ascii="Gill Sans MT" w:hAnsi="Gill Sans MT"/>
          <w:sz w:val="24"/>
          <w:szCs w:val="24"/>
        </w:rPr>
        <w:t xml:space="preserve">ositives (3.7%). </w:t>
      </w:r>
    </w:p>
    <w:p w14:paraId="4F5853AB" w14:textId="77777777" w:rsidR="0004586D" w:rsidRPr="007659F4" w:rsidRDefault="00973E43" w:rsidP="00CA2388">
      <w:pPr>
        <w:jc w:val="both"/>
        <w:rPr>
          <w:rFonts w:ascii="Gill Sans MT" w:hAnsi="Gill Sans MT"/>
          <w:sz w:val="24"/>
          <w:szCs w:val="24"/>
        </w:rPr>
      </w:pPr>
      <w:r w:rsidRPr="007659F4">
        <w:rPr>
          <w:rFonts w:ascii="Gill Sans MT" w:hAnsi="Gill Sans MT"/>
          <w:sz w:val="24"/>
          <w:szCs w:val="24"/>
        </w:rPr>
        <w:t xml:space="preserve">Although the absolute numbers </w:t>
      </w:r>
      <w:r w:rsidR="00B223FF" w:rsidRPr="007659F4">
        <w:rPr>
          <w:rFonts w:ascii="Gill Sans MT" w:hAnsi="Gill Sans MT"/>
          <w:sz w:val="24"/>
          <w:szCs w:val="24"/>
        </w:rPr>
        <w:t xml:space="preserve">were </w:t>
      </w:r>
      <w:r w:rsidRPr="007659F4">
        <w:rPr>
          <w:rFonts w:ascii="Gill Sans MT" w:hAnsi="Gill Sans MT"/>
          <w:sz w:val="24"/>
          <w:szCs w:val="24"/>
        </w:rPr>
        <w:t>higher, the achievement is down o</w:t>
      </w:r>
      <w:r w:rsidR="00D80C58" w:rsidRPr="007659F4">
        <w:rPr>
          <w:rFonts w:ascii="Gill Sans MT" w:hAnsi="Gill Sans MT"/>
          <w:sz w:val="24"/>
          <w:szCs w:val="24"/>
        </w:rPr>
        <w:t>n the previous quarter Q2 of 5</w:t>
      </w:r>
      <w:r w:rsidR="00B223FF" w:rsidRPr="007659F4">
        <w:rPr>
          <w:rFonts w:ascii="Gill Sans MT" w:hAnsi="Gill Sans MT"/>
          <w:sz w:val="24"/>
          <w:szCs w:val="24"/>
        </w:rPr>
        <w:t xml:space="preserve">7 </w:t>
      </w:r>
      <w:r w:rsidRPr="007659F4">
        <w:rPr>
          <w:rFonts w:ascii="Gill Sans MT" w:hAnsi="Gill Sans MT"/>
          <w:sz w:val="24"/>
          <w:szCs w:val="24"/>
        </w:rPr>
        <w:t>% due a new higher target. All the HIV positive clients identified were linked to care at FHCK and initiated on treatment. CAFU continues to strengthen its HTS strategies of community outreaches and partnerships with private local health facilities</w:t>
      </w:r>
      <w:r w:rsidR="0004586D" w:rsidRPr="007659F4">
        <w:rPr>
          <w:rFonts w:ascii="Gill Sans MT" w:hAnsi="Gill Sans MT"/>
          <w:sz w:val="24"/>
          <w:szCs w:val="24"/>
        </w:rPr>
        <w:t xml:space="preserve"> and risky population</w:t>
      </w:r>
    </w:p>
    <w:p w14:paraId="0A8E9B1F" w14:textId="77777777" w:rsidR="00973E43" w:rsidRPr="007659F4" w:rsidRDefault="00B223FF" w:rsidP="00CA2388">
      <w:pPr>
        <w:jc w:val="both"/>
        <w:rPr>
          <w:rFonts w:ascii="Gill Sans MT" w:hAnsi="Gill Sans MT"/>
          <w:sz w:val="24"/>
          <w:szCs w:val="24"/>
        </w:rPr>
      </w:pPr>
      <w:r w:rsidRPr="007659F4">
        <w:rPr>
          <w:rFonts w:ascii="Gill Sans MT" w:hAnsi="Gill Sans MT"/>
          <w:sz w:val="24"/>
          <w:szCs w:val="24"/>
        </w:rPr>
        <w:t>Through community out</w:t>
      </w:r>
      <w:r w:rsidR="00322903" w:rsidRPr="007659F4">
        <w:rPr>
          <w:rFonts w:ascii="Gill Sans MT" w:hAnsi="Gill Sans MT"/>
          <w:sz w:val="24"/>
          <w:szCs w:val="24"/>
        </w:rPr>
        <w:t>reaches and other clinics 178 clients were diagnosed with TB and started on treatment. This was generated</w:t>
      </w:r>
      <w:r w:rsidR="00964C48" w:rsidRPr="007659F4">
        <w:rPr>
          <w:rFonts w:ascii="Gill Sans MT" w:hAnsi="Gill Sans MT"/>
          <w:sz w:val="24"/>
          <w:szCs w:val="24"/>
        </w:rPr>
        <w:t xml:space="preserve"> from both FHCK and FHCJ </w:t>
      </w:r>
      <w:r w:rsidR="00322903" w:rsidRPr="007659F4">
        <w:rPr>
          <w:rFonts w:ascii="Gill Sans MT" w:hAnsi="Gill Sans MT"/>
          <w:sz w:val="24"/>
          <w:szCs w:val="24"/>
        </w:rPr>
        <w:t xml:space="preserve">project sites. </w:t>
      </w:r>
      <w:r w:rsidR="00973E43" w:rsidRPr="007659F4">
        <w:rPr>
          <w:rFonts w:ascii="Gill Sans MT" w:hAnsi="Gill Sans MT"/>
          <w:sz w:val="24"/>
          <w:szCs w:val="24"/>
        </w:rPr>
        <w:t xml:space="preserve">   </w:t>
      </w:r>
    </w:p>
    <w:p w14:paraId="1BE19921" w14:textId="77777777" w:rsidR="00964C48" w:rsidRPr="007659F4" w:rsidRDefault="003973F3" w:rsidP="00CA2388">
      <w:pPr>
        <w:pStyle w:val="Heading2"/>
        <w:jc w:val="both"/>
        <w:rPr>
          <w:rFonts w:ascii="Gill Sans MT" w:hAnsi="Gill Sans MT"/>
          <w:sz w:val="24"/>
          <w:szCs w:val="24"/>
        </w:rPr>
      </w:pPr>
      <w:bookmarkStart w:id="5" w:name="_Toc177946585"/>
      <w:r w:rsidRPr="007659F4">
        <w:rPr>
          <w:rFonts w:ascii="Gill Sans MT" w:hAnsi="Gill Sans MT"/>
          <w:sz w:val="24"/>
          <w:szCs w:val="24"/>
        </w:rPr>
        <w:t>2</w:t>
      </w:r>
      <w:r w:rsidR="00964C48" w:rsidRPr="007659F4">
        <w:rPr>
          <w:rFonts w:ascii="Gill Sans MT" w:hAnsi="Gill Sans MT"/>
          <w:sz w:val="24"/>
          <w:szCs w:val="24"/>
        </w:rPr>
        <w:t>.</w:t>
      </w:r>
      <w:r w:rsidR="002C0B80" w:rsidRPr="007659F4">
        <w:rPr>
          <w:rFonts w:ascii="Gill Sans MT" w:hAnsi="Gill Sans MT"/>
          <w:sz w:val="24"/>
          <w:szCs w:val="24"/>
        </w:rPr>
        <w:t>0</w:t>
      </w:r>
      <w:r w:rsidR="00964C48" w:rsidRPr="007659F4">
        <w:rPr>
          <w:rFonts w:ascii="Gill Sans MT" w:hAnsi="Gill Sans MT"/>
          <w:sz w:val="24"/>
          <w:szCs w:val="24"/>
        </w:rPr>
        <w:t xml:space="preserve"> Treatment Outcomes</w:t>
      </w:r>
      <w:bookmarkEnd w:id="5"/>
      <w:r w:rsidR="00964C48" w:rsidRPr="007659F4">
        <w:rPr>
          <w:rFonts w:ascii="Gill Sans MT" w:hAnsi="Gill Sans MT"/>
          <w:sz w:val="24"/>
          <w:szCs w:val="24"/>
        </w:rPr>
        <w:t xml:space="preserve"> </w:t>
      </w:r>
    </w:p>
    <w:p w14:paraId="38BC488D" w14:textId="77777777" w:rsidR="0023320E" w:rsidRPr="007659F4" w:rsidRDefault="003973F3" w:rsidP="00CA2388">
      <w:pPr>
        <w:jc w:val="both"/>
        <w:rPr>
          <w:rFonts w:ascii="Gill Sans MT" w:hAnsi="Gill Sans MT"/>
          <w:sz w:val="24"/>
          <w:szCs w:val="24"/>
        </w:rPr>
      </w:pPr>
      <w:r w:rsidRPr="007659F4">
        <w:rPr>
          <w:rFonts w:ascii="Gill Sans MT" w:hAnsi="Gill Sans MT"/>
          <w:sz w:val="24"/>
          <w:szCs w:val="24"/>
        </w:rPr>
        <w:t>CAFU interventions maintained 19921clients under care by the reporting period with an average viral load suppression rate of 97% from all the three sites.</w:t>
      </w:r>
      <w:r w:rsidR="000B72CD" w:rsidRPr="007659F4">
        <w:rPr>
          <w:rFonts w:ascii="Gill Sans MT" w:hAnsi="Gill Sans MT"/>
          <w:sz w:val="24"/>
          <w:szCs w:val="24"/>
        </w:rPr>
        <w:t xml:space="preserve"> </w:t>
      </w:r>
      <w:r w:rsidR="0023320E" w:rsidRPr="007659F4">
        <w:rPr>
          <w:rFonts w:ascii="Gill Sans MT" w:hAnsi="Gill Sans MT"/>
          <w:sz w:val="24"/>
          <w:szCs w:val="24"/>
        </w:rPr>
        <w:t xml:space="preserve">The bring back to care campaigns and the new enrollment from HTS and intensified follow up on clients led to an increase in </w:t>
      </w:r>
      <w:proofErr w:type="gramStart"/>
      <w:r w:rsidR="0023320E" w:rsidRPr="007659F4">
        <w:rPr>
          <w:rFonts w:ascii="Gill Sans MT" w:hAnsi="Gill Sans MT"/>
          <w:sz w:val="24"/>
          <w:szCs w:val="24"/>
        </w:rPr>
        <w:t>clients</w:t>
      </w:r>
      <w:proofErr w:type="gramEnd"/>
      <w:r w:rsidR="0023320E" w:rsidRPr="007659F4">
        <w:rPr>
          <w:rFonts w:ascii="Gill Sans MT" w:hAnsi="Gill Sans MT"/>
          <w:sz w:val="24"/>
          <w:szCs w:val="24"/>
        </w:rPr>
        <w:t xml:space="preserve"> numbers.  Under the DSDMs, Clients continued to receive individualized or group specific services as well as ART drug pick up from drug distribution facilities in the communities.</w:t>
      </w:r>
    </w:p>
    <w:p w14:paraId="2A382097" w14:textId="77777777" w:rsidR="00FC41E8" w:rsidRPr="007659F4" w:rsidRDefault="000B72CD" w:rsidP="00CA2388">
      <w:pPr>
        <w:jc w:val="both"/>
        <w:rPr>
          <w:rFonts w:ascii="Gill Sans MT" w:hAnsi="Gill Sans MT"/>
          <w:sz w:val="24"/>
          <w:szCs w:val="24"/>
        </w:rPr>
      </w:pPr>
      <w:r w:rsidRPr="007659F4">
        <w:rPr>
          <w:rFonts w:ascii="Gill Sans MT" w:hAnsi="Gill Sans MT"/>
          <w:sz w:val="24"/>
          <w:szCs w:val="24"/>
        </w:rPr>
        <w:t>These metrics included 880 CALHIV from Buvuma during the reporting period. This was attained through strengthened client retention, adherence counselling, client pre-appointment reminders and use peer groups</w:t>
      </w:r>
      <w:r w:rsidR="0023320E" w:rsidRPr="007659F4">
        <w:rPr>
          <w:rFonts w:ascii="Gill Sans MT" w:hAnsi="Gill Sans MT"/>
          <w:sz w:val="24"/>
          <w:szCs w:val="24"/>
        </w:rPr>
        <w:t xml:space="preserve">. In addition, </w:t>
      </w:r>
      <w:r w:rsidRPr="007659F4">
        <w:rPr>
          <w:rFonts w:ascii="Gill Sans MT" w:hAnsi="Gill Sans MT"/>
          <w:sz w:val="24"/>
          <w:szCs w:val="24"/>
        </w:rPr>
        <w:t>the facility community collaboration teams (FCCT)</w:t>
      </w:r>
      <w:r w:rsidR="00FC41E8" w:rsidRPr="007659F4">
        <w:rPr>
          <w:rFonts w:ascii="Gill Sans MT" w:hAnsi="Gill Sans MT"/>
          <w:sz w:val="24"/>
          <w:szCs w:val="24"/>
        </w:rPr>
        <w:t xml:space="preserve"> have been instrumental in </w:t>
      </w:r>
      <w:r w:rsidRPr="007659F4">
        <w:rPr>
          <w:rFonts w:ascii="Gill Sans MT" w:hAnsi="Gill Sans MT"/>
          <w:sz w:val="24"/>
          <w:szCs w:val="24"/>
        </w:rPr>
        <w:t>identify</w:t>
      </w:r>
      <w:r w:rsidR="00FC41E8" w:rsidRPr="007659F4">
        <w:rPr>
          <w:rFonts w:ascii="Gill Sans MT" w:hAnsi="Gill Sans MT"/>
          <w:sz w:val="24"/>
          <w:szCs w:val="24"/>
        </w:rPr>
        <w:t xml:space="preserve">ing </w:t>
      </w:r>
      <w:r w:rsidRPr="007659F4">
        <w:rPr>
          <w:rFonts w:ascii="Gill Sans MT" w:hAnsi="Gill Sans MT"/>
          <w:sz w:val="24"/>
          <w:szCs w:val="24"/>
        </w:rPr>
        <w:t>LTFU</w:t>
      </w:r>
      <w:r w:rsidR="00157942" w:rsidRPr="007659F4">
        <w:rPr>
          <w:rFonts w:ascii="Gill Sans MT" w:hAnsi="Gill Sans MT"/>
          <w:sz w:val="24"/>
          <w:szCs w:val="24"/>
        </w:rPr>
        <w:t xml:space="preserve"> of clients and CALHIV</w:t>
      </w:r>
    </w:p>
    <w:p w14:paraId="464712C1" w14:textId="77777777" w:rsidR="00157942" w:rsidRPr="007659F4" w:rsidRDefault="00157942" w:rsidP="00CA2388">
      <w:pPr>
        <w:jc w:val="both"/>
        <w:rPr>
          <w:rFonts w:ascii="Gill Sans MT" w:hAnsi="Gill Sans MT"/>
          <w:sz w:val="24"/>
          <w:szCs w:val="24"/>
        </w:rPr>
      </w:pPr>
      <w:r w:rsidRPr="007659F4">
        <w:rPr>
          <w:rFonts w:ascii="Gill Sans MT" w:hAnsi="Gill Sans MT"/>
          <w:sz w:val="24"/>
          <w:szCs w:val="24"/>
        </w:rPr>
        <w:t xml:space="preserve">The annual achievement </w:t>
      </w:r>
      <w:r w:rsidR="00FC41E8" w:rsidRPr="007659F4">
        <w:rPr>
          <w:rFonts w:ascii="Gill Sans MT" w:hAnsi="Gill Sans MT"/>
          <w:sz w:val="24"/>
          <w:szCs w:val="24"/>
        </w:rPr>
        <w:t>by individual project were as reflected below:</w:t>
      </w:r>
      <w:r w:rsidRPr="007659F4">
        <w:rPr>
          <w:rFonts w:ascii="Gill Sans MT" w:hAnsi="Gill Sans MT"/>
          <w:sz w:val="24"/>
          <w:szCs w:val="24"/>
        </w:rPr>
        <w:t xml:space="preserve"> </w:t>
      </w:r>
    </w:p>
    <w:p w14:paraId="2FA73E0C" w14:textId="77777777" w:rsidR="00880618" w:rsidRPr="007659F4" w:rsidRDefault="00880618">
      <w:pPr>
        <w:rPr>
          <w:rFonts w:ascii="Gill Sans MT" w:hAnsi="Gill Sans MT"/>
          <w:sz w:val="24"/>
          <w:szCs w:val="24"/>
        </w:rPr>
      </w:pPr>
    </w:p>
    <w:p w14:paraId="3E041439" w14:textId="77777777" w:rsidR="00880618" w:rsidRPr="007659F4" w:rsidRDefault="00880618">
      <w:pPr>
        <w:rPr>
          <w:rFonts w:ascii="Gill Sans MT" w:hAnsi="Gill Sans MT"/>
          <w:sz w:val="24"/>
          <w:szCs w:val="24"/>
        </w:rPr>
      </w:pPr>
    </w:p>
    <w:p w14:paraId="3D889B95" w14:textId="77777777" w:rsidR="00880618" w:rsidRPr="007659F4" w:rsidRDefault="00880618">
      <w:pPr>
        <w:rPr>
          <w:rFonts w:ascii="Gill Sans MT" w:hAnsi="Gill Sans MT"/>
          <w:sz w:val="24"/>
          <w:szCs w:val="24"/>
        </w:rPr>
      </w:pPr>
    </w:p>
    <w:p w14:paraId="3CC58AE8" w14:textId="77777777" w:rsidR="00880618" w:rsidRPr="007659F4" w:rsidRDefault="00880618">
      <w:pPr>
        <w:rPr>
          <w:rFonts w:ascii="Gill Sans MT" w:hAnsi="Gill Sans MT"/>
          <w:sz w:val="24"/>
          <w:szCs w:val="24"/>
        </w:rPr>
      </w:pPr>
    </w:p>
    <w:p w14:paraId="016EAFB7" w14:textId="77777777" w:rsidR="00880618" w:rsidRPr="007659F4" w:rsidRDefault="00880618">
      <w:pPr>
        <w:rPr>
          <w:rFonts w:ascii="Gill Sans MT" w:hAnsi="Gill Sans MT"/>
          <w:sz w:val="24"/>
          <w:szCs w:val="24"/>
        </w:rPr>
      </w:pPr>
    </w:p>
    <w:p w14:paraId="0E57B342" w14:textId="77777777" w:rsidR="00880618" w:rsidRPr="007659F4" w:rsidRDefault="00880618">
      <w:pPr>
        <w:rPr>
          <w:rFonts w:ascii="Gill Sans MT" w:hAnsi="Gill Sans MT"/>
          <w:sz w:val="24"/>
          <w:szCs w:val="24"/>
        </w:rPr>
      </w:pPr>
    </w:p>
    <w:p w14:paraId="5584B229" w14:textId="77777777" w:rsidR="00880618" w:rsidRPr="007659F4" w:rsidRDefault="00880618">
      <w:pPr>
        <w:rPr>
          <w:rFonts w:ascii="Gill Sans MT" w:hAnsi="Gill Sans MT"/>
          <w:sz w:val="24"/>
          <w:szCs w:val="24"/>
        </w:rPr>
      </w:pPr>
    </w:p>
    <w:p w14:paraId="5EB3A34D" w14:textId="77777777" w:rsidR="00880618" w:rsidRPr="007659F4" w:rsidRDefault="00880618">
      <w:pPr>
        <w:rPr>
          <w:rFonts w:ascii="Gill Sans MT" w:hAnsi="Gill Sans MT"/>
          <w:sz w:val="24"/>
          <w:szCs w:val="24"/>
        </w:rPr>
      </w:pPr>
    </w:p>
    <w:p w14:paraId="2C8C9F62" w14:textId="77777777" w:rsidR="00880618" w:rsidRPr="007659F4" w:rsidRDefault="00880618">
      <w:pPr>
        <w:rPr>
          <w:rFonts w:ascii="Gill Sans MT" w:hAnsi="Gill Sans MT"/>
          <w:sz w:val="24"/>
          <w:szCs w:val="24"/>
        </w:rPr>
      </w:pPr>
    </w:p>
    <w:p w14:paraId="29CB4759" w14:textId="77777777" w:rsidR="00880618" w:rsidRPr="007659F4" w:rsidRDefault="00880618">
      <w:pPr>
        <w:rPr>
          <w:rFonts w:ascii="Gill Sans MT" w:hAnsi="Gill Sans MT"/>
          <w:sz w:val="24"/>
          <w:szCs w:val="24"/>
        </w:rPr>
      </w:pPr>
    </w:p>
    <w:p w14:paraId="767CE584" w14:textId="77777777" w:rsidR="00880618" w:rsidRPr="007659F4" w:rsidRDefault="00880618">
      <w:pPr>
        <w:rPr>
          <w:rFonts w:ascii="Gill Sans MT" w:hAnsi="Gill Sans MT"/>
          <w:sz w:val="24"/>
          <w:szCs w:val="24"/>
        </w:rPr>
      </w:pPr>
    </w:p>
    <w:p w14:paraId="307DDE08" w14:textId="77777777" w:rsidR="00880618" w:rsidRPr="007659F4" w:rsidRDefault="00880618">
      <w:pPr>
        <w:rPr>
          <w:rFonts w:ascii="Gill Sans MT" w:hAnsi="Gill Sans MT"/>
          <w:sz w:val="24"/>
          <w:szCs w:val="24"/>
        </w:rPr>
      </w:pPr>
    </w:p>
    <w:p w14:paraId="67BBB418" w14:textId="77777777" w:rsidR="00880618" w:rsidRPr="007659F4" w:rsidRDefault="00880618">
      <w:pPr>
        <w:rPr>
          <w:rFonts w:ascii="Gill Sans MT" w:hAnsi="Gill Sans MT"/>
          <w:sz w:val="24"/>
          <w:szCs w:val="24"/>
        </w:rPr>
      </w:pPr>
    </w:p>
    <w:p w14:paraId="26F8D8BC" w14:textId="77777777" w:rsidR="0076610B" w:rsidRPr="0076610B" w:rsidRDefault="00EA1FF8" w:rsidP="002C4029">
      <w:pPr>
        <w:pStyle w:val="Heading3"/>
        <w:rPr>
          <w:rFonts w:ascii="Gill Sans MT" w:hAnsi="Gill Sans MT"/>
        </w:rPr>
      </w:pPr>
      <w:bookmarkStart w:id="6" w:name="_Toc177946586"/>
      <w:r w:rsidRPr="007659F4">
        <w:rPr>
          <w:rFonts w:ascii="Gill Sans MT" w:hAnsi="Gill Sans MT"/>
        </w:rPr>
        <w:lastRenderedPageBreak/>
        <w:t>2.1.</w:t>
      </w:r>
      <w:r w:rsidR="002C0B80" w:rsidRPr="007659F4">
        <w:rPr>
          <w:rFonts w:ascii="Gill Sans MT" w:hAnsi="Gill Sans MT"/>
        </w:rPr>
        <w:t xml:space="preserve"> Treatment outcomes at FHCK</w:t>
      </w:r>
      <w:bookmarkEnd w:id="6"/>
    </w:p>
    <w:p w14:paraId="339F59DF" w14:textId="77777777" w:rsidR="0076610B" w:rsidRPr="0076610B" w:rsidRDefault="0076610B" w:rsidP="0076610B">
      <w:pPr>
        <w:spacing w:after="0" w:line="360" w:lineRule="auto"/>
        <w:jc w:val="both"/>
        <w:rPr>
          <w:rFonts w:ascii="Gill Sans MT" w:eastAsia="Times New Roman" w:hAnsi="Gill Sans MT" w:cs="Times New Roman"/>
          <w:sz w:val="24"/>
          <w:szCs w:val="24"/>
        </w:rPr>
      </w:pPr>
      <w:r w:rsidRPr="0076610B">
        <w:rPr>
          <w:rFonts w:ascii="Gill Sans MT" w:eastAsia="Times New Roman" w:hAnsi="Gill Sans MT" w:cs="Times New Roman"/>
          <w:sz w:val="24"/>
          <w:szCs w:val="24"/>
        </w:rPr>
        <w:t xml:space="preserve">There were some increases among the clients in care and treatment (3666 and 585) compared to 3623 &amp;585) quarterly targets for KFHC and NFSC respectively during the reporting </w:t>
      </w:r>
      <w:proofErr w:type="gramStart"/>
      <w:r w:rsidRPr="0076610B">
        <w:rPr>
          <w:rFonts w:ascii="Gill Sans MT" w:eastAsia="Times New Roman" w:hAnsi="Gill Sans MT" w:cs="Times New Roman"/>
          <w:sz w:val="24"/>
          <w:szCs w:val="24"/>
        </w:rPr>
        <w:t>period .</w:t>
      </w:r>
      <w:proofErr w:type="gramEnd"/>
      <w:r w:rsidRPr="0076610B">
        <w:rPr>
          <w:rFonts w:ascii="Gill Sans MT" w:eastAsia="Times New Roman" w:hAnsi="Gill Sans MT" w:cs="Times New Roman"/>
          <w:sz w:val="24"/>
          <w:szCs w:val="24"/>
        </w:rPr>
        <w:t xml:space="preserve"> </w:t>
      </w:r>
      <w:proofErr w:type="gramStart"/>
      <w:r w:rsidRPr="0076610B">
        <w:rPr>
          <w:rFonts w:ascii="Gill Sans MT" w:eastAsia="Times New Roman" w:hAnsi="Gill Sans MT" w:cs="Times New Roman"/>
          <w:sz w:val="24"/>
          <w:szCs w:val="24"/>
        </w:rPr>
        <w:t>These performance</w:t>
      </w:r>
      <w:proofErr w:type="gramEnd"/>
      <w:r w:rsidRPr="0076610B">
        <w:rPr>
          <w:rFonts w:ascii="Gill Sans MT" w:eastAsia="Times New Roman" w:hAnsi="Gill Sans MT" w:cs="Times New Roman"/>
          <w:sz w:val="24"/>
          <w:szCs w:val="24"/>
        </w:rPr>
        <w:t xml:space="preserve"> was attributed to the back to care campaigns and the new enrollment from HTS and intensified follow up on clients</w:t>
      </w:r>
    </w:p>
    <w:p w14:paraId="034794FC" w14:textId="77777777" w:rsidR="0076610B" w:rsidRPr="0076610B" w:rsidRDefault="0076610B" w:rsidP="0076610B">
      <w:pPr>
        <w:spacing w:after="0" w:line="360" w:lineRule="auto"/>
        <w:rPr>
          <w:rFonts w:ascii="Gill Sans MT" w:eastAsia="Times New Roman" w:hAnsi="Gill Sans MT" w:cs="Times New Roman"/>
          <w:sz w:val="24"/>
          <w:szCs w:val="24"/>
        </w:rPr>
      </w:pPr>
      <w:r w:rsidRPr="0076610B">
        <w:rPr>
          <w:rFonts w:ascii="Gill Sans MT" w:eastAsia="Times New Roman" w:hAnsi="Gill Sans MT" w:cs="Times New Roman"/>
          <w:sz w:val="24"/>
          <w:szCs w:val="24"/>
        </w:rPr>
        <w:t xml:space="preserve">Under the DSDMs, Clients continued to receive individualized or group specific services as well as ART drug pick up from drug distribution facilities in the communities. FHCK had 3494 (95%) clients classified as stable which is an improvement from 94% in Q2 while at NFSC stable clients were 71% from the 65% in Q2. This is as a result of ongoing adherence counseling and peer support. </w:t>
      </w:r>
    </w:p>
    <w:p w14:paraId="6C2B3A45" w14:textId="77777777" w:rsidR="00A45B44" w:rsidRPr="007659F4" w:rsidRDefault="00A45B44" w:rsidP="00A45B44">
      <w:pPr>
        <w:rPr>
          <w:rFonts w:ascii="Gill Sans MT" w:hAnsi="Gill Sans MT"/>
          <w:sz w:val="24"/>
          <w:szCs w:val="24"/>
        </w:rPr>
      </w:pPr>
    </w:p>
    <w:p w14:paraId="51676825" w14:textId="77777777" w:rsidR="00A45B44" w:rsidRPr="007659F4" w:rsidRDefault="00A45B44" w:rsidP="00A45B44">
      <w:pPr>
        <w:rPr>
          <w:rFonts w:ascii="Gill Sans MT" w:hAnsi="Gill Sans MT"/>
          <w:sz w:val="24"/>
          <w:szCs w:val="24"/>
        </w:rPr>
      </w:pPr>
    </w:p>
    <w:p w14:paraId="071346C3" w14:textId="77777777" w:rsidR="00A45B44" w:rsidRPr="007659F4" w:rsidRDefault="00A45B44" w:rsidP="00A45B44">
      <w:pPr>
        <w:rPr>
          <w:rFonts w:ascii="Gill Sans MT" w:hAnsi="Gill Sans MT"/>
          <w:sz w:val="24"/>
          <w:szCs w:val="24"/>
        </w:rPr>
      </w:pPr>
      <w:r w:rsidRPr="007659F4">
        <w:rPr>
          <w:rFonts w:ascii="Gill Sans MT" w:hAnsi="Gill Sans MT"/>
          <w:noProof/>
          <w:sz w:val="24"/>
          <w:szCs w:val="24"/>
        </w:rPr>
        <w:drawing>
          <wp:inline distT="0" distB="0" distL="0" distR="0" wp14:anchorId="7D926A98" wp14:editId="751051A9">
            <wp:extent cx="4600575" cy="27527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8E48DC" w14:textId="77777777" w:rsidR="00A45B44" w:rsidRPr="007659F4" w:rsidRDefault="007D5BCD" w:rsidP="00A45B44">
      <w:pPr>
        <w:rPr>
          <w:rFonts w:ascii="Gill Sans MT" w:hAnsi="Gill Sans MT"/>
          <w:sz w:val="24"/>
          <w:szCs w:val="24"/>
        </w:rPr>
      </w:pPr>
      <w:r w:rsidRPr="007659F4">
        <w:rPr>
          <w:rFonts w:ascii="Gill Sans MT" w:hAnsi="Gill Sans MT"/>
          <w:sz w:val="24"/>
          <w:szCs w:val="24"/>
        </w:rPr>
        <w:t xml:space="preserve">Figure </w:t>
      </w:r>
      <w:r w:rsidR="002C4029" w:rsidRPr="007659F4">
        <w:rPr>
          <w:rFonts w:ascii="Gill Sans MT" w:hAnsi="Gill Sans MT"/>
          <w:sz w:val="24"/>
          <w:szCs w:val="24"/>
        </w:rPr>
        <w:t xml:space="preserve">2 Treatment outcomes </w:t>
      </w:r>
    </w:p>
    <w:p w14:paraId="328DE53B" w14:textId="77777777" w:rsidR="00A45B44" w:rsidRPr="007659F4" w:rsidRDefault="00A45B44" w:rsidP="00A45B44">
      <w:pPr>
        <w:rPr>
          <w:rFonts w:ascii="Gill Sans MT" w:hAnsi="Gill Sans MT"/>
          <w:sz w:val="24"/>
          <w:szCs w:val="24"/>
        </w:rPr>
      </w:pPr>
    </w:p>
    <w:p w14:paraId="089FE2F3" w14:textId="77777777" w:rsidR="00A45B44" w:rsidRPr="007659F4" w:rsidRDefault="00A45B44" w:rsidP="00A45B44">
      <w:pPr>
        <w:rPr>
          <w:rFonts w:ascii="Gill Sans MT" w:hAnsi="Gill Sans MT"/>
          <w:sz w:val="24"/>
          <w:szCs w:val="24"/>
        </w:rPr>
      </w:pPr>
    </w:p>
    <w:p w14:paraId="78D247EF" w14:textId="77777777" w:rsidR="00A45B44" w:rsidRPr="007659F4" w:rsidRDefault="00A45B44" w:rsidP="00A45B44">
      <w:pPr>
        <w:rPr>
          <w:rFonts w:ascii="Gill Sans MT" w:hAnsi="Gill Sans MT"/>
          <w:sz w:val="24"/>
          <w:szCs w:val="24"/>
        </w:rPr>
      </w:pPr>
    </w:p>
    <w:p w14:paraId="361E9CDA" w14:textId="77777777" w:rsidR="002C0B80" w:rsidRPr="007659F4" w:rsidRDefault="002C0B80" w:rsidP="00182029">
      <w:pPr>
        <w:jc w:val="both"/>
        <w:rPr>
          <w:rFonts w:ascii="Gill Sans MT" w:hAnsi="Gill Sans MT"/>
          <w:sz w:val="24"/>
          <w:szCs w:val="24"/>
        </w:rPr>
      </w:pPr>
    </w:p>
    <w:p w14:paraId="4F7428F1" w14:textId="77777777" w:rsidR="00182029" w:rsidRPr="007659F4" w:rsidRDefault="00EA1FF8" w:rsidP="002C0B80">
      <w:pPr>
        <w:pStyle w:val="Heading2"/>
        <w:rPr>
          <w:rFonts w:ascii="Gill Sans MT" w:eastAsia="Calibri" w:hAnsi="Gill Sans MT"/>
          <w:sz w:val="24"/>
          <w:szCs w:val="24"/>
          <w:lang w:val="en-UG"/>
        </w:rPr>
      </w:pPr>
      <w:bookmarkStart w:id="7" w:name="_Toc177946587"/>
      <w:r w:rsidRPr="007659F4">
        <w:rPr>
          <w:rFonts w:ascii="Gill Sans MT" w:hAnsi="Gill Sans MT"/>
          <w:sz w:val="24"/>
          <w:szCs w:val="24"/>
        </w:rPr>
        <w:lastRenderedPageBreak/>
        <w:t>2</w:t>
      </w:r>
      <w:r w:rsidR="002C0B80" w:rsidRPr="007659F4">
        <w:rPr>
          <w:rFonts w:ascii="Gill Sans MT" w:hAnsi="Gill Sans MT"/>
          <w:sz w:val="24"/>
          <w:szCs w:val="24"/>
        </w:rPr>
        <w:t>.</w:t>
      </w:r>
      <w:r w:rsidRPr="007659F4">
        <w:rPr>
          <w:rFonts w:ascii="Gill Sans MT" w:hAnsi="Gill Sans MT"/>
          <w:sz w:val="24"/>
          <w:szCs w:val="24"/>
        </w:rPr>
        <w:t>2</w:t>
      </w:r>
      <w:r w:rsidR="002C0B80" w:rsidRPr="007659F4">
        <w:rPr>
          <w:rFonts w:ascii="Gill Sans MT" w:hAnsi="Gill Sans MT"/>
          <w:sz w:val="24"/>
          <w:szCs w:val="24"/>
        </w:rPr>
        <w:t xml:space="preserve"> </w:t>
      </w:r>
      <w:r w:rsidR="00182029" w:rsidRPr="007659F4">
        <w:rPr>
          <w:rFonts w:ascii="Gill Sans MT" w:eastAsia="Calibri" w:hAnsi="Gill Sans MT" w:cs="Times New Roman"/>
          <w:sz w:val="24"/>
          <w:szCs w:val="24"/>
          <w:lang w:val="en-GB"/>
        </w:rPr>
        <w:t xml:space="preserve">USAID </w:t>
      </w:r>
      <w:r w:rsidR="00182029" w:rsidRPr="007659F4">
        <w:rPr>
          <w:rFonts w:ascii="Gill Sans MT" w:eastAsia="Calibri" w:hAnsi="Gill Sans MT"/>
          <w:sz w:val="24"/>
          <w:szCs w:val="24"/>
          <w:lang w:val="en-UG"/>
        </w:rPr>
        <w:t>LSDA/UPMB/CAFU PROJECT SUMMARY PERFORMANCE FY3 OCT-2022-SEPT 2023</w:t>
      </w:r>
      <w:bookmarkEnd w:id="7"/>
    </w:p>
    <w:p w14:paraId="365385E9" w14:textId="77777777" w:rsidR="00182029" w:rsidRPr="007659F4" w:rsidRDefault="00182029" w:rsidP="00182029">
      <w:pPr>
        <w:spacing w:after="0" w:line="360" w:lineRule="auto"/>
        <w:jc w:val="both"/>
        <w:rPr>
          <w:rFonts w:ascii="Gill Sans MT" w:eastAsia="Calibri" w:hAnsi="Gill Sans MT" w:cs="Times New Roman"/>
          <w:kern w:val="2"/>
          <w:sz w:val="24"/>
          <w:szCs w:val="24"/>
          <w:lang w:val="en-GB"/>
          <w14:ligatures w14:val="standardContextual"/>
        </w:rPr>
      </w:pPr>
      <w:r w:rsidRPr="007659F4">
        <w:rPr>
          <w:rFonts w:ascii="Gill Sans MT" w:eastAsia="Calibri" w:hAnsi="Gill Sans MT" w:cs="Times New Roman"/>
          <w:kern w:val="2"/>
          <w:sz w:val="24"/>
          <w:szCs w:val="24"/>
          <w:lang w:val="en-GB"/>
          <w14:ligatures w14:val="standardContextual"/>
        </w:rPr>
        <w:t xml:space="preserve">FOR COP YR 3 (OCT 2022- SEPT 2023) different targets were assigned in different thematic areas by our partners UPMB. GEND_GBV among PLHIV, </w:t>
      </w:r>
      <w:proofErr w:type="spellStart"/>
      <w:r w:rsidRPr="007659F4">
        <w:rPr>
          <w:rFonts w:ascii="Gill Sans MT" w:eastAsia="Calibri" w:hAnsi="Gill Sans MT" w:cs="Calibri"/>
          <w:color w:val="000000"/>
          <w:kern w:val="2"/>
          <w:sz w:val="24"/>
          <w:szCs w:val="24"/>
          <w:lang w:val="en-UG" w:eastAsia="en-UG"/>
          <w14:ligatures w14:val="standardContextual"/>
        </w:rPr>
        <w:t>HTS_Testing</w:t>
      </w:r>
      <w:proofErr w:type="spellEnd"/>
      <w:r w:rsidRPr="007659F4">
        <w:rPr>
          <w:rFonts w:ascii="Gill Sans MT" w:eastAsia="Calibri" w:hAnsi="Gill Sans MT" w:cs="Calibri"/>
          <w:color w:val="000000"/>
          <w:kern w:val="2"/>
          <w:sz w:val="24"/>
          <w:szCs w:val="24"/>
          <w:lang w:val="en-UG" w:eastAsia="en-UG"/>
          <w14:ligatures w14:val="standardContextual"/>
        </w:rPr>
        <w:t xml:space="preserve">, </w:t>
      </w:r>
      <w:r w:rsidRPr="007659F4">
        <w:rPr>
          <w:rFonts w:ascii="Gill Sans MT" w:eastAsia="Calibri" w:hAnsi="Gill Sans MT" w:cs="Arial"/>
          <w:color w:val="000000"/>
          <w:kern w:val="2"/>
          <w:sz w:val="24"/>
          <w:szCs w:val="24"/>
          <w:lang w:val="en-UG"/>
          <w14:ligatures w14:val="standardContextual"/>
        </w:rPr>
        <w:t xml:space="preserve">HIV Recency testing verification, </w:t>
      </w:r>
      <w:proofErr w:type="spellStart"/>
      <w:r w:rsidRPr="007659F4">
        <w:rPr>
          <w:rFonts w:ascii="Gill Sans MT" w:eastAsia="Calibri" w:hAnsi="Gill Sans MT" w:cs="Calibri"/>
          <w:color w:val="000000"/>
          <w:kern w:val="2"/>
          <w:sz w:val="24"/>
          <w:szCs w:val="24"/>
          <w:lang w:val="en-UG" w:eastAsia="en-UG"/>
          <w14:ligatures w14:val="standardContextual"/>
        </w:rPr>
        <w:t>HTS_SELF_Testing</w:t>
      </w:r>
      <w:proofErr w:type="spellEnd"/>
      <w:r w:rsidRPr="007659F4">
        <w:rPr>
          <w:rFonts w:ascii="Gill Sans MT" w:eastAsia="Calibri" w:hAnsi="Gill Sans MT" w:cs="Calibri"/>
          <w:color w:val="000000"/>
          <w:kern w:val="2"/>
          <w:sz w:val="24"/>
          <w:szCs w:val="24"/>
          <w:lang w:val="en-UG" w:eastAsia="en-UG"/>
          <w14:ligatures w14:val="standardContextual"/>
        </w:rPr>
        <w:t xml:space="preserve">, TX_NEW (Newly enrolled clients), TX_CURR (Active clients in Care), PMTCT (STAT (Negative), ART, EID), </w:t>
      </w:r>
      <w:r w:rsidRPr="007659F4">
        <w:rPr>
          <w:rFonts w:ascii="Gill Sans MT" w:eastAsia="Calibri" w:hAnsi="Gill Sans MT" w:cs="Calibri"/>
          <w:color w:val="000000"/>
          <w:kern w:val="2"/>
          <w:sz w:val="24"/>
          <w:szCs w:val="24"/>
          <w:lang w:val="en-UG"/>
          <w14:ligatures w14:val="standardContextual"/>
        </w:rPr>
        <w:t xml:space="preserve">Cervical cancer screening </w:t>
      </w:r>
      <w:r w:rsidRPr="007659F4">
        <w:rPr>
          <w:rFonts w:ascii="Gill Sans MT" w:eastAsia="Calibri" w:hAnsi="Gill Sans MT" w:cs="Calibri"/>
          <w:color w:val="000000"/>
          <w:kern w:val="2"/>
          <w:sz w:val="24"/>
          <w:szCs w:val="24"/>
          <w:lang w:val="en-GB"/>
          <w14:ligatures w14:val="standardContextual"/>
        </w:rPr>
        <w:t>of</w:t>
      </w:r>
      <w:r w:rsidRPr="007659F4">
        <w:rPr>
          <w:rFonts w:ascii="Gill Sans MT" w:eastAsia="Calibri" w:hAnsi="Gill Sans MT" w:cs="Calibri"/>
          <w:color w:val="000000"/>
          <w:kern w:val="2"/>
          <w:sz w:val="24"/>
          <w:szCs w:val="24"/>
          <w:lang w:val="en-UG"/>
          <w14:ligatures w14:val="standardContextual"/>
        </w:rPr>
        <w:t xml:space="preserve"> HIV Positive eligible women, TB (STAT, ART, PREV) and Viral load as seen in table below.  </w:t>
      </w:r>
    </w:p>
    <w:p w14:paraId="3D4505C0" w14:textId="77777777" w:rsidR="00182029" w:rsidRPr="007659F4" w:rsidRDefault="002C0B80" w:rsidP="00182029">
      <w:pPr>
        <w:spacing w:after="0" w:line="360" w:lineRule="auto"/>
        <w:jc w:val="center"/>
        <w:rPr>
          <w:rFonts w:ascii="Gill Sans MT" w:eastAsia="Calibri" w:hAnsi="Gill Sans MT" w:cs="Arial"/>
          <w:bCs/>
          <w:kern w:val="2"/>
          <w:sz w:val="24"/>
          <w:szCs w:val="24"/>
          <w:lang w:val="en-UG"/>
          <w14:ligatures w14:val="standardContextual"/>
        </w:rPr>
      </w:pPr>
      <w:r w:rsidRPr="007659F4">
        <w:rPr>
          <w:rFonts w:ascii="Gill Sans MT" w:eastAsia="Calibri" w:hAnsi="Gill Sans MT" w:cs="Arial"/>
          <w:bCs/>
          <w:kern w:val="2"/>
          <w:sz w:val="24"/>
          <w:szCs w:val="24"/>
          <w14:ligatures w14:val="standardContextual"/>
        </w:rPr>
        <w:t xml:space="preserve">Table 2: </w:t>
      </w:r>
      <w:r w:rsidR="00182029" w:rsidRPr="007659F4">
        <w:rPr>
          <w:rFonts w:ascii="Gill Sans MT" w:eastAsia="Calibri" w:hAnsi="Gill Sans MT" w:cs="Arial"/>
          <w:bCs/>
          <w:kern w:val="2"/>
          <w:sz w:val="24"/>
          <w:szCs w:val="24"/>
          <w:lang w:val="en-UG"/>
          <w14:ligatures w14:val="standardContextual"/>
        </w:rPr>
        <w:t>LSDA/UPMB/CAFU PROJECT SUMMARY PERFORMANCE FY3 OCT-2022-SEPT</w:t>
      </w:r>
      <w:r w:rsidR="00182029" w:rsidRPr="007659F4">
        <w:rPr>
          <w:rFonts w:ascii="Gill Sans MT" w:eastAsia="Calibri" w:hAnsi="Gill Sans MT" w:cs="Arial"/>
          <w:b/>
          <w:bCs/>
          <w:kern w:val="2"/>
          <w:sz w:val="24"/>
          <w:szCs w:val="24"/>
          <w:lang w:val="en-UG"/>
          <w14:ligatures w14:val="standardContextual"/>
        </w:rPr>
        <w:t xml:space="preserve"> </w:t>
      </w:r>
      <w:r w:rsidR="00182029" w:rsidRPr="007659F4">
        <w:rPr>
          <w:rFonts w:ascii="Gill Sans MT" w:eastAsia="Calibri" w:hAnsi="Gill Sans MT" w:cs="Arial"/>
          <w:bCs/>
          <w:kern w:val="2"/>
          <w:sz w:val="24"/>
          <w:szCs w:val="24"/>
          <w:lang w:val="en-UG"/>
          <w14:ligatures w14:val="standardContextual"/>
        </w:rPr>
        <w:t>2023</w:t>
      </w:r>
    </w:p>
    <w:p w14:paraId="1BFA62E1" w14:textId="77777777" w:rsidR="002C0B80" w:rsidRPr="007659F4" w:rsidRDefault="002C0B80" w:rsidP="00182029">
      <w:pPr>
        <w:spacing w:after="0" w:line="360" w:lineRule="auto"/>
        <w:jc w:val="center"/>
        <w:rPr>
          <w:rFonts w:ascii="Gill Sans MT" w:eastAsia="Calibri" w:hAnsi="Gill Sans MT" w:cs="Arial"/>
          <w:bCs/>
          <w:kern w:val="2"/>
          <w:sz w:val="24"/>
          <w:szCs w:val="24"/>
          <w:lang w:val="en-UG"/>
          <w14:ligatures w14:val="standardContextual"/>
        </w:rPr>
      </w:pPr>
    </w:p>
    <w:tbl>
      <w:tblPr>
        <w:tblStyle w:val="TableGrid2"/>
        <w:tblW w:w="9595" w:type="dxa"/>
        <w:tblInd w:w="-5" w:type="dxa"/>
        <w:tblLook w:val="04A0" w:firstRow="1" w:lastRow="0" w:firstColumn="1" w:lastColumn="0" w:noHBand="0" w:noVBand="1"/>
      </w:tblPr>
      <w:tblGrid>
        <w:gridCol w:w="2526"/>
        <w:gridCol w:w="2080"/>
        <w:gridCol w:w="2727"/>
        <w:gridCol w:w="2262"/>
      </w:tblGrid>
      <w:tr w:rsidR="00182029" w:rsidRPr="007659F4" w14:paraId="27FA14B4" w14:textId="77777777" w:rsidTr="00182029">
        <w:trPr>
          <w:trHeight w:val="260"/>
        </w:trPr>
        <w:tc>
          <w:tcPr>
            <w:tcW w:w="2526" w:type="dxa"/>
            <w:shd w:val="clear" w:color="auto" w:fill="D5DCE4"/>
            <w:noWrap/>
            <w:hideMark/>
          </w:tcPr>
          <w:p w14:paraId="6FB01A31" w14:textId="77777777" w:rsidR="00182029" w:rsidRPr="007659F4" w:rsidRDefault="00182029" w:rsidP="00182029">
            <w:pP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Indicator</w:t>
            </w:r>
          </w:p>
        </w:tc>
        <w:tc>
          <w:tcPr>
            <w:tcW w:w="2080" w:type="dxa"/>
            <w:shd w:val="clear" w:color="auto" w:fill="D5DCE4"/>
            <w:noWrap/>
            <w:hideMark/>
          </w:tcPr>
          <w:p w14:paraId="51E9BC71"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Targets (COP Y3)</w:t>
            </w:r>
          </w:p>
        </w:tc>
        <w:tc>
          <w:tcPr>
            <w:tcW w:w="2727" w:type="dxa"/>
            <w:shd w:val="clear" w:color="auto" w:fill="D5DCE4"/>
            <w:hideMark/>
          </w:tcPr>
          <w:p w14:paraId="0EEF1199"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OVERALL ACHIVEMENT</w:t>
            </w:r>
          </w:p>
        </w:tc>
        <w:tc>
          <w:tcPr>
            <w:tcW w:w="2262" w:type="dxa"/>
            <w:shd w:val="clear" w:color="auto" w:fill="D5DCE4"/>
            <w:hideMark/>
          </w:tcPr>
          <w:p w14:paraId="0482C632"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 xml:space="preserve">% Achievement </w:t>
            </w:r>
          </w:p>
        </w:tc>
      </w:tr>
      <w:tr w:rsidR="00182029" w:rsidRPr="007659F4" w14:paraId="6A4D877D" w14:textId="77777777" w:rsidTr="00EA1FF8">
        <w:trPr>
          <w:trHeight w:val="137"/>
        </w:trPr>
        <w:tc>
          <w:tcPr>
            <w:tcW w:w="2526" w:type="dxa"/>
            <w:noWrap/>
            <w:hideMark/>
          </w:tcPr>
          <w:p w14:paraId="3FF8FB22"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GEND_GBV</w:t>
            </w:r>
          </w:p>
        </w:tc>
        <w:tc>
          <w:tcPr>
            <w:tcW w:w="2080" w:type="dxa"/>
            <w:noWrap/>
            <w:hideMark/>
          </w:tcPr>
          <w:p w14:paraId="4DC7149A"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56</w:t>
            </w:r>
          </w:p>
        </w:tc>
        <w:tc>
          <w:tcPr>
            <w:tcW w:w="2727" w:type="dxa"/>
            <w:noWrap/>
            <w:hideMark/>
          </w:tcPr>
          <w:p w14:paraId="696E3C32"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66</w:t>
            </w:r>
          </w:p>
        </w:tc>
        <w:tc>
          <w:tcPr>
            <w:tcW w:w="2262" w:type="dxa"/>
            <w:noWrap/>
            <w:hideMark/>
          </w:tcPr>
          <w:p w14:paraId="45084BB7"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118%</w:t>
            </w:r>
          </w:p>
        </w:tc>
      </w:tr>
      <w:tr w:rsidR="00182029" w:rsidRPr="007659F4" w14:paraId="585A2E34" w14:textId="77777777" w:rsidTr="00EA1FF8">
        <w:trPr>
          <w:trHeight w:val="163"/>
        </w:trPr>
        <w:tc>
          <w:tcPr>
            <w:tcW w:w="2526" w:type="dxa"/>
            <w:noWrap/>
            <w:hideMark/>
          </w:tcPr>
          <w:p w14:paraId="3B53C8B6"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HTS_TST</w:t>
            </w:r>
          </w:p>
        </w:tc>
        <w:tc>
          <w:tcPr>
            <w:tcW w:w="2080" w:type="dxa"/>
            <w:noWrap/>
            <w:hideMark/>
          </w:tcPr>
          <w:p w14:paraId="1847C317"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13531</w:t>
            </w:r>
          </w:p>
        </w:tc>
        <w:tc>
          <w:tcPr>
            <w:tcW w:w="2727" w:type="dxa"/>
            <w:noWrap/>
            <w:hideMark/>
          </w:tcPr>
          <w:p w14:paraId="1413FC16"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7675</w:t>
            </w:r>
          </w:p>
        </w:tc>
        <w:tc>
          <w:tcPr>
            <w:tcW w:w="2262" w:type="dxa"/>
            <w:noWrap/>
            <w:hideMark/>
          </w:tcPr>
          <w:p w14:paraId="5DBA8A58"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57%</w:t>
            </w:r>
          </w:p>
        </w:tc>
      </w:tr>
      <w:tr w:rsidR="00182029" w:rsidRPr="007659F4" w14:paraId="437CE4A6" w14:textId="77777777" w:rsidTr="00EA1FF8">
        <w:trPr>
          <w:trHeight w:val="139"/>
        </w:trPr>
        <w:tc>
          <w:tcPr>
            <w:tcW w:w="2526" w:type="dxa"/>
            <w:noWrap/>
            <w:hideMark/>
          </w:tcPr>
          <w:p w14:paraId="16AB71BC"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HTS_TST_POS</w:t>
            </w:r>
          </w:p>
        </w:tc>
        <w:tc>
          <w:tcPr>
            <w:tcW w:w="2080" w:type="dxa"/>
            <w:noWrap/>
            <w:hideMark/>
          </w:tcPr>
          <w:p w14:paraId="4A3701E7"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524</w:t>
            </w:r>
          </w:p>
        </w:tc>
        <w:tc>
          <w:tcPr>
            <w:tcW w:w="2727" w:type="dxa"/>
            <w:noWrap/>
            <w:hideMark/>
          </w:tcPr>
          <w:p w14:paraId="3B50D522"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121</w:t>
            </w:r>
          </w:p>
        </w:tc>
        <w:tc>
          <w:tcPr>
            <w:tcW w:w="2262" w:type="dxa"/>
            <w:noWrap/>
            <w:hideMark/>
          </w:tcPr>
          <w:p w14:paraId="270D4781"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23%</w:t>
            </w:r>
          </w:p>
        </w:tc>
      </w:tr>
      <w:tr w:rsidR="00182029" w:rsidRPr="007659F4" w14:paraId="1387E017" w14:textId="77777777" w:rsidTr="00EA1FF8">
        <w:trPr>
          <w:trHeight w:val="118"/>
        </w:trPr>
        <w:tc>
          <w:tcPr>
            <w:tcW w:w="2526" w:type="dxa"/>
            <w:noWrap/>
            <w:hideMark/>
          </w:tcPr>
          <w:p w14:paraId="295C8468"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YIELD (%)</w:t>
            </w:r>
          </w:p>
        </w:tc>
        <w:tc>
          <w:tcPr>
            <w:tcW w:w="2080" w:type="dxa"/>
            <w:noWrap/>
            <w:hideMark/>
          </w:tcPr>
          <w:p w14:paraId="5D5043ED"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 </w:t>
            </w:r>
          </w:p>
        </w:tc>
        <w:tc>
          <w:tcPr>
            <w:tcW w:w="2727" w:type="dxa"/>
            <w:noWrap/>
            <w:hideMark/>
          </w:tcPr>
          <w:p w14:paraId="6B4AB323"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 </w:t>
            </w:r>
          </w:p>
        </w:tc>
        <w:tc>
          <w:tcPr>
            <w:tcW w:w="2262" w:type="dxa"/>
            <w:noWrap/>
            <w:hideMark/>
          </w:tcPr>
          <w:p w14:paraId="2BC72FF7"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1.6% </w:t>
            </w:r>
          </w:p>
        </w:tc>
      </w:tr>
      <w:tr w:rsidR="00182029" w:rsidRPr="007659F4" w14:paraId="243B64C1" w14:textId="77777777" w:rsidTr="00EA1FF8">
        <w:trPr>
          <w:trHeight w:val="327"/>
        </w:trPr>
        <w:tc>
          <w:tcPr>
            <w:tcW w:w="2526" w:type="dxa"/>
            <w:noWrap/>
          </w:tcPr>
          <w:p w14:paraId="5EAC7F29"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 xml:space="preserve">RECENCY TESTING </w:t>
            </w:r>
          </w:p>
        </w:tc>
        <w:tc>
          <w:tcPr>
            <w:tcW w:w="2080" w:type="dxa"/>
            <w:noWrap/>
          </w:tcPr>
          <w:p w14:paraId="1A973990"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Arial"/>
                <w:color w:val="000000"/>
                <w:sz w:val="24"/>
                <w:szCs w:val="24"/>
              </w:rPr>
              <w:t>121</w:t>
            </w:r>
          </w:p>
        </w:tc>
        <w:tc>
          <w:tcPr>
            <w:tcW w:w="2727" w:type="dxa"/>
            <w:noWrap/>
          </w:tcPr>
          <w:p w14:paraId="368811D8"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 73</w:t>
            </w:r>
          </w:p>
        </w:tc>
        <w:tc>
          <w:tcPr>
            <w:tcW w:w="2262" w:type="dxa"/>
            <w:noWrap/>
          </w:tcPr>
          <w:p w14:paraId="1D215EB7"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60.3%</w:t>
            </w:r>
          </w:p>
        </w:tc>
      </w:tr>
      <w:tr w:rsidR="00182029" w:rsidRPr="007659F4" w14:paraId="6D4F0F5E" w14:textId="77777777" w:rsidTr="00EA1FF8">
        <w:trPr>
          <w:trHeight w:val="327"/>
        </w:trPr>
        <w:tc>
          <w:tcPr>
            <w:tcW w:w="2526" w:type="dxa"/>
            <w:noWrap/>
            <w:hideMark/>
          </w:tcPr>
          <w:p w14:paraId="15950487"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HTS_SELF_TST</w:t>
            </w:r>
          </w:p>
        </w:tc>
        <w:tc>
          <w:tcPr>
            <w:tcW w:w="2080" w:type="dxa"/>
            <w:noWrap/>
            <w:hideMark/>
          </w:tcPr>
          <w:p w14:paraId="10DB5C4E"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983</w:t>
            </w:r>
          </w:p>
        </w:tc>
        <w:tc>
          <w:tcPr>
            <w:tcW w:w="2727" w:type="dxa"/>
            <w:noWrap/>
            <w:hideMark/>
          </w:tcPr>
          <w:p w14:paraId="4A70C4B9"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866</w:t>
            </w:r>
          </w:p>
        </w:tc>
        <w:tc>
          <w:tcPr>
            <w:tcW w:w="2262" w:type="dxa"/>
            <w:noWrap/>
            <w:hideMark/>
          </w:tcPr>
          <w:p w14:paraId="6337C35F"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88%</w:t>
            </w:r>
          </w:p>
        </w:tc>
      </w:tr>
      <w:tr w:rsidR="00182029" w:rsidRPr="007659F4" w14:paraId="184270DA" w14:textId="77777777" w:rsidTr="00EA1FF8">
        <w:trPr>
          <w:trHeight w:val="327"/>
        </w:trPr>
        <w:tc>
          <w:tcPr>
            <w:tcW w:w="2526" w:type="dxa"/>
            <w:noWrap/>
            <w:hideMark/>
          </w:tcPr>
          <w:p w14:paraId="0D0D6CA8"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TX_NEW</w:t>
            </w:r>
          </w:p>
        </w:tc>
        <w:tc>
          <w:tcPr>
            <w:tcW w:w="2080" w:type="dxa"/>
            <w:noWrap/>
            <w:hideMark/>
          </w:tcPr>
          <w:p w14:paraId="570E24E6"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524</w:t>
            </w:r>
          </w:p>
        </w:tc>
        <w:tc>
          <w:tcPr>
            <w:tcW w:w="2727" w:type="dxa"/>
            <w:noWrap/>
            <w:hideMark/>
          </w:tcPr>
          <w:p w14:paraId="54AA6A6A"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122</w:t>
            </w:r>
          </w:p>
        </w:tc>
        <w:tc>
          <w:tcPr>
            <w:tcW w:w="2262" w:type="dxa"/>
            <w:noWrap/>
            <w:hideMark/>
          </w:tcPr>
          <w:p w14:paraId="28C13CB3"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23%</w:t>
            </w:r>
          </w:p>
        </w:tc>
      </w:tr>
      <w:tr w:rsidR="00182029" w:rsidRPr="007659F4" w14:paraId="65CEEB89" w14:textId="77777777" w:rsidTr="00EA1FF8">
        <w:trPr>
          <w:trHeight w:val="327"/>
        </w:trPr>
        <w:tc>
          <w:tcPr>
            <w:tcW w:w="2526" w:type="dxa"/>
            <w:noWrap/>
            <w:hideMark/>
          </w:tcPr>
          <w:p w14:paraId="47F01C28"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LINKAGE (%)</w:t>
            </w:r>
          </w:p>
        </w:tc>
        <w:tc>
          <w:tcPr>
            <w:tcW w:w="2080" w:type="dxa"/>
            <w:noWrap/>
            <w:hideMark/>
          </w:tcPr>
          <w:p w14:paraId="617516E0"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 </w:t>
            </w:r>
          </w:p>
        </w:tc>
        <w:tc>
          <w:tcPr>
            <w:tcW w:w="2727" w:type="dxa"/>
            <w:noWrap/>
            <w:hideMark/>
          </w:tcPr>
          <w:p w14:paraId="63FB823D"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109</w:t>
            </w:r>
          </w:p>
        </w:tc>
        <w:tc>
          <w:tcPr>
            <w:tcW w:w="2262" w:type="dxa"/>
            <w:noWrap/>
            <w:hideMark/>
          </w:tcPr>
          <w:p w14:paraId="42C04975"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 </w:t>
            </w:r>
          </w:p>
        </w:tc>
      </w:tr>
      <w:tr w:rsidR="00182029" w:rsidRPr="007659F4" w14:paraId="7BFB644E" w14:textId="77777777" w:rsidTr="00EA1FF8">
        <w:trPr>
          <w:trHeight w:val="327"/>
        </w:trPr>
        <w:tc>
          <w:tcPr>
            <w:tcW w:w="2526" w:type="dxa"/>
            <w:noWrap/>
            <w:hideMark/>
          </w:tcPr>
          <w:p w14:paraId="4E2EE566"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TX_CURR</w:t>
            </w:r>
          </w:p>
        </w:tc>
        <w:tc>
          <w:tcPr>
            <w:tcW w:w="2080" w:type="dxa"/>
            <w:noWrap/>
            <w:hideMark/>
          </w:tcPr>
          <w:p w14:paraId="782352D7"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4087</w:t>
            </w:r>
          </w:p>
        </w:tc>
        <w:tc>
          <w:tcPr>
            <w:tcW w:w="2727" w:type="dxa"/>
            <w:noWrap/>
            <w:hideMark/>
          </w:tcPr>
          <w:p w14:paraId="7E2E0BAC"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3909 </w:t>
            </w:r>
          </w:p>
        </w:tc>
        <w:tc>
          <w:tcPr>
            <w:tcW w:w="2262" w:type="dxa"/>
            <w:noWrap/>
            <w:hideMark/>
          </w:tcPr>
          <w:p w14:paraId="4782B235"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95.6% </w:t>
            </w:r>
          </w:p>
        </w:tc>
      </w:tr>
      <w:tr w:rsidR="00182029" w:rsidRPr="007659F4" w14:paraId="18D97BA1" w14:textId="77777777" w:rsidTr="00EA1FF8">
        <w:trPr>
          <w:trHeight w:val="71"/>
        </w:trPr>
        <w:tc>
          <w:tcPr>
            <w:tcW w:w="2526" w:type="dxa"/>
            <w:noWrap/>
            <w:hideMark/>
          </w:tcPr>
          <w:p w14:paraId="7644085B"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PMTCT_STAT</w:t>
            </w:r>
          </w:p>
        </w:tc>
        <w:tc>
          <w:tcPr>
            <w:tcW w:w="2080" w:type="dxa"/>
            <w:noWrap/>
            <w:hideMark/>
          </w:tcPr>
          <w:p w14:paraId="2B018D5C"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2805</w:t>
            </w:r>
          </w:p>
        </w:tc>
        <w:tc>
          <w:tcPr>
            <w:tcW w:w="2727" w:type="dxa"/>
            <w:noWrap/>
            <w:hideMark/>
          </w:tcPr>
          <w:p w14:paraId="7598D776"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209</w:t>
            </w:r>
          </w:p>
        </w:tc>
        <w:tc>
          <w:tcPr>
            <w:tcW w:w="2262" w:type="dxa"/>
            <w:noWrap/>
            <w:hideMark/>
          </w:tcPr>
          <w:p w14:paraId="038ED04B"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7%</w:t>
            </w:r>
          </w:p>
        </w:tc>
      </w:tr>
      <w:tr w:rsidR="00182029" w:rsidRPr="007659F4" w14:paraId="54D436A3" w14:textId="77777777" w:rsidTr="00EA1FF8">
        <w:trPr>
          <w:trHeight w:val="65"/>
        </w:trPr>
        <w:tc>
          <w:tcPr>
            <w:tcW w:w="2526" w:type="dxa"/>
            <w:noWrap/>
            <w:hideMark/>
          </w:tcPr>
          <w:p w14:paraId="6A6893AC"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PMTCT_ART</w:t>
            </w:r>
          </w:p>
        </w:tc>
        <w:tc>
          <w:tcPr>
            <w:tcW w:w="2080" w:type="dxa"/>
            <w:noWrap/>
            <w:hideMark/>
          </w:tcPr>
          <w:p w14:paraId="48F61290"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154</w:t>
            </w:r>
          </w:p>
        </w:tc>
        <w:tc>
          <w:tcPr>
            <w:tcW w:w="2727" w:type="dxa"/>
            <w:noWrap/>
            <w:hideMark/>
          </w:tcPr>
          <w:p w14:paraId="2332F96D"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69</w:t>
            </w:r>
          </w:p>
        </w:tc>
        <w:tc>
          <w:tcPr>
            <w:tcW w:w="2262" w:type="dxa"/>
            <w:noWrap/>
            <w:hideMark/>
          </w:tcPr>
          <w:p w14:paraId="75979FA3"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45%</w:t>
            </w:r>
          </w:p>
        </w:tc>
      </w:tr>
      <w:tr w:rsidR="00182029" w:rsidRPr="007659F4" w14:paraId="300B8FD2" w14:textId="77777777" w:rsidTr="00EA1FF8">
        <w:trPr>
          <w:trHeight w:val="65"/>
        </w:trPr>
        <w:tc>
          <w:tcPr>
            <w:tcW w:w="2526" w:type="dxa"/>
            <w:noWrap/>
            <w:hideMark/>
          </w:tcPr>
          <w:p w14:paraId="6C40DFF5"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PMTCT_EID</w:t>
            </w:r>
          </w:p>
        </w:tc>
        <w:tc>
          <w:tcPr>
            <w:tcW w:w="2080" w:type="dxa"/>
            <w:noWrap/>
            <w:hideMark/>
          </w:tcPr>
          <w:p w14:paraId="0FDCA48E"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164</w:t>
            </w:r>
          </w:p>
        </w:tc>
        <w:tc>
          <w:tcPr>
            <w:tcW w:w="2727" w:type="dxa"/>
            <w:noWrap/>
            <w:hideMark/>
          </w:tcPr>
          <w:p w14:paraId="1EA19A74"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63</w:t>
            </w:r>
          </w:p>
        </w:tc>
        <w:tc>
          <w:tcPr>
            <w:tcW w:w="2262" w:type="dxa"/>
            <w:noWrap/>
            <w:hideMark/>
          </w:tcPr>
          <w:p w14:paraId="38AF16D4"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38%</w:t>
            </w:r>
          </w:p>
        </w:tc>
      </w:tr>
      <w:tr w:rsidR="00182029" w:rsidRPr="007659F4" w14:paraId="61AB45C5" w14:textId="77777777" w:rsidTr="00EA1FF8">
        <w:trPr>
          <w:trHeight w:val="65"/>
        </w:trPr>
        <w:tc>
          <w:tcPr>
            <w:tcW w:w="2526" w:type="dxa"/>
            <w:noWrap/>
            <w:hideMark/>
          </w:tcPr>
          <w:p w14:paraId="469925BC"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CXCA_SC</w:t>
            </w:r>
          </w:p>
        </w:tc>
        <w:tc>
          <w:tcPr>
            <w:tcW w:w="2080" w:type="dxa"/>
            <w:noWrap/>
            <w:hideMark/>
          </w:tcPr>
          <w:p w14:paraId="7C496AD8"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591</w:t>
            </w:r>
          </w:p>
        </w:tc>
        <w:tc>
          <w:tcPr>
            <w:tcW w:w="2727" w:type="dxa"/>
            <w:noWrap/>
            <w:hideMark/>
          </w:tcPr>
          <w:p w14:paraId="2794E099"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365</w:t>
            </w:r>
          </w:p>
        </w:tc>
        <w:tc>
          <w:tcPr>
            <w:tcW w:w="2262" w:type="dxa"/>
            <w:noWrap/>
            <w:hideMark/>
          </w:tcPr>
          <w:p w14:paraId="15791870"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62%</w:t>
            </w:r>
          </w:p>
        </w:tc>
      </w:tr>
      <w:tr w:rsidR="00182029" w:rsidRPr="007659F4" w14:paraId="1B07FB47" w14:textId="77777777" w:rsidTr="00EA1FF8">
        <w:trPr>
          <w:trHeight w:val="103"/>
        </w:trPr>
        <w:tc>
          <w:tcPr>
            <w:tcW w:w="2526" w:type="dxa"/>
            <w:noWrap/>
            <w:hideMark/>
          </w:tcPr>
          <w:p w14:paraId="02A0828B"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CXCA_TX</w:t>
            </w:r>
          </w:p>
        </w:tc>
        <w:tc>
          <w:tcPr>
            <w:tcW w:w="2080" w:type="dxa"/>
            <w:noWrap/>
            <w:hideMark/>
          </w:tcPr>
          <w:p w14:paraId="62BCB828"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N/A</w:t>
            </w:r>
          </w:p>
        </w:tc>
        <w:tc>
          <w:tcPr>
            <w:tcW w:w="2727" w:type="dxa"/>
            <w:noWrap/>
            <w:hideMark/>
          </w:tcPr>
          <w:p w14:paraId="7CF1B012"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7</w:t>
            </w:r>
          </w:p>
        </w:tc>
        <w:tc>
          <w:tcPr>
            <w:tcW w:w="2262" w:type="dxa"/>
            <w:noWrap/>
            <w:hideMark/>
          </w:tcPr>
          <w:p w14:paraId="5EFC95B4"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 </w:t>
            </w:r>
          </w:p>
        </w:tc>
      </w:tr>
      <w:tr w:rsidR="00182029" w:rsidRPr="007659F4" w14:paraId="4BBAF4D5" w14:textId="77777777" w:rsidTr="00EA1FF8">
        <w:trPr>
          <w:trHeight w:val="65"/>
        </w:trPr>
        <w:tc>
          <w:tcPr>
            <w:tcW w:w="2526" w:type="dxa"/>
            <w:noWrap/>
            <w:hideMark/>
          </w:tcPr>
          <w:p w14:paraId="1C3F80F4"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TB_STAT</w:t>
            </w:r>
          </w:p>
        </w:tc>
        <w:tc>
          <w:tcPr>
            <w:tcW w:w="2080" w:type="dxa"/>
            <w:noWrap/>
            <w:hideMark/>
          </w:tcPr>
          <w:p w14:paraId="4B42BFEC"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157</w:t>
            </w:r>
          </w:p>
        </w:tc>
        <w:tc>
          <w:tcPr>
            <w:tcW w:w="2727" w:type="dxa"/>
            <w:noWrap/>
            <w:hideMark/>
          </w:tcPr>
          <w:p w14:paraId="5AC98BD0"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155</w:t>
            </w:r>
          </w:p>
        </w:tc>
        <w:tc>
          <w:tcPr>
            <w:tcW w:w="2262" w:type="dxa"/>
            <w:noWrap/>
            <w:hideMark/>
          </w:tcPr>
          <w:p w14:paraId="0105848E"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99%</w:t>
            </w:r>
          </w:p>
        </w:tc>
      </w:tr>
      <w:tr w:rsidR="00182029" w:rsidRPr="007659F4" w14:paraId="0D3915A4" w14:textId="77777777" w:rsidTr="00EA1FF8">
        <w:trPr>
          <w:trHeight w:val="65"/>
        </w:trPr>
        <w:tc>
          <w:tcPr>
            <w:tcW w:w="2526" w:type="dxa"/>
            <w:noWrap/>
            <w:hideMark/>
          </w:tcPr>
          <w:p w14:paraId="5E4F6087"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TB_ART</w:t>
            </w:r>
          </w:p>
        </w:tc>
        <w:tc>
          <w:tcPr>
            <w:tcW w:w="2080" w:type="dxa"/>
            <w:noWrap/>
            <w:hideMark/>
          </w:tcPr>
          <w:p w14:paraId="2636F57C"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52</w:t>
            </w:r>
          </w:p>
        </w:tc>
        <w:tc>
          <w:tcPr>
            <w:tcW w:w="2727" w:type="dxa"/>
            <w:noWrap/>
            <w:hideMark/>
          </w:tcPr>
          <w:p w14:paraId="257452BE"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29</w:t>
            </w:r>
          </w:p>
        </w:tc>
        <w:tc>
          <w:tcPr>
            <w:tcW w:w="2262" w:type="dxa"/>
            <w:noWrap/>
            <w:hideMark/>
          </w:tcPr>
          <w:p w14:paraId="7A96FB71"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56%</w:t>
            </w:r>
          </w:p>
        </w:tc>
      </w:tr>
      <w:tr w:rsidR="00182029" w:rsidRPr="007659F4" w14:paraId="18B2A4F1" w14:textId="77777777" w:rsidTr="00EA1FF8">
        <w:trPr>
          <w:trHeight w:val="327"/>
        </w:trPr>
        <w:tc>
          <w:tcPr>
            <w:tcW w:w="2526" w:type="dxa"/>
            <w:noWrap/>
            <w:hideMark/>
          </w:tcPr>
          <w:p w14:paraId="61FFE428"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TB_PREV</w:t>
            </w:r>
          </w:p>
        </w:tc>
        <w:tc>
          <w:tcPr>
            <w:tcW w:w="2080" w:type="dxa"/>
            <w:noWrap/>
            <w:hideMark/>
          </w:tcPr>
          <w:p w14:paraId="30E0B97C"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225</w:t>
            </w:r>
          </w:p>
        </w:tc>
        <w:tc>
          <w:tcPr>
            <w:tcW w:w="2727" w:type="dxa"/>
            <w:noWrap/>
            <w:hideMark/>
          </w:tcPr>
          <w:p w14:paraId="3838938D"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136</w:t>
            </w:r>
          </w:p>
        </w:tc>
        <w:tc>
          <w:tcPr>
            <w:tcW w:w="2262" w:type="dxa"/>
            <w:noWrap/>
            <w:hideMark/>
          </w:tcPr>
          <w:p w14:paraId="6D816954"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eastAsia="en-UG"/>
              </w:rPr>
              <w:t>60%</w:t>
            </w:r>
          </w:p>
        </w:tc>
      </w:tr>
      <w:tr w:rsidR="00182029" w:rsidRPr="007659F4" w14:paraId="58F04229" w14:textId="77777777" w:rsidTr="00EA1FF8">
        <w:trPr>
          <w:trHeight w:val="183"/>
        </w:trPr>
        <w:tc>
          <w:tcPr>
            <w:tcW w:w="2526" w:type="dxa"/>
            <w:noWrap/>
            <w:hideMark/>
          </w:tcPr>
          <w:p w14:paraId="186E7AE9"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TX_PVLS (N)</w:t>
            </w:r>
          </w:p>
        </w:tc>
        <w:tc>
          <w:tcPr>
            <w:tcW w:w="2080" w:type="dxa"/>
            <w:noWrap/>
            <w:hideMark/>
          </w:tcPr>
          <w:p w14:paraId="616DE973"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3795</w:t>
            </w:r>
          </w:p>
        </w:tc>
        <w:tc>
          <w:tcPr>
            <w:tcW w:w="2727" w:type="dxa"/>
            <w:noWrap/>
            <w:vAlign w:val="bottom"/>
            <w:hideMark/>
          </w:tcPr>
          <w:p w14:paraId="50A1D271"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color w:val="000000"/>
                <w:sz w:val="24"/>
                <w:szCs w:val="24"/>
                <w:lang w:eastAsia="en-UG"/>
              </w:rPr>
              <w:t>3506</w:t>
            </w:r>
          </w:p>
        </w:tc>
        <w:tc>
          <w:tcPr>
            <w:tcW w:w="2262" w:type="dxa"/>
            <w:noWrap/>
            <w:hideMark/>
          </w:tcPr>
          <w:p w14:paraId="6B1327F1"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b/>
                <w:bCs/>
                <w:color w:val="000000"/>
                <w:sz w:val="24"/>
                <w:szCs w:val="24"/>
                <w:lang w:val="en-GB" w:eastAsia="en-UG"/>
              </w:rPr>
              <w:t>92%</w:t>
            </w:r>
            <w:r w:rsidRPr="007659F4">
              <w:rPr>
                <w:rFonts w:ascii="Gill Sans MT" w:eastAsia="Calibri" w:hAnsi="Gill Sans MT" w:cs="Calibri"/>
                <w:b/>
                <w:bCs/>
                <w:color w:val="000000"/>
                <w:sz w:val="24"/>
                <w:szCs w:val="24"/>
                <w:lang w:eastAsia="en-UG"/>
              </w:rPr>
              <w:t> </w:t>
            </w:r>
          </w:p>
        </w:tc>
      </w:tr>
      <w:tr w:rsidR="00182029" w:rsidRPr="007659F4" w14:paraId="40E4E348" w14:textId="77777777" w:rsidTr="00EA1FF8">
        <w:trPr>
          <w:trHeight w:val="65"/>
        </w:trPr>
        <w:tc>
          <w:tcPr>
            <w:tcW w:w="2526" w:type="dxa"/>
            <w:noWrap/>
            <w:hideMark/>
          </w:tcPr>
          <w:p w14:paraId="1426F13E" w14:textId="77777777" w:rsidR="00182029" w:rsidRPr="007659F4" w:rsidRDefault="00182029" w:rsidP="00182029">
            <w:pP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TX_PVLS (D)</w:t>
            </w:r>
          </w:p>
        </w:tc>
        <w:tc>
          <w:tcPr>
            <w:tcW w:w="2080" w:type="dxa"/>
            <w:noWrap/>
            <w:hideMark/>
          </w:tcPr>
          <w:p w14:paraId="3501A2E7" w14:textId="77777777" w:rsidR="00182029" w:rsidRPr="007659F4" w:rsidRDefault="00182029" w:rsidP="00182029">
            <w:pPr>
              <w:jc w:val="center"/>
              <w:rPr>
                <w:rFonts w:ascii="Gill Sans MT" w:eastAsia="Calibri" w:hAnsi="Gill Sans MT" w:cs="Calibri"/>
                <w:color w:val="000000"/>
                <w:sz w:val="24"/>
                <w:szCs w:val="24"/>
                <w:lang w:eastAsia="en-UG"/>
              </w:rPr>
            </w:pPr>
            <w:r w:rsidRPr="007659F4">
              <w:rPr>
                <w:rFonts w:ascii="Gill Sans MT" w:eastAsia="Calibri" w:hAnsi="Gill Sans MT" w:cs="Calibri"/>
                <w:color w:val="000000"/>
                <w:sz w:val="24"/>
                <w:szCs w:val="24"/>
                <w:lang w:eastAsia="en-UG"/>
              </w:rPr>
              <w:t>3948</w:t>
            </w:r>
          </w:p>
        </w:tc>
        <w:tc>
          <w:tcPr>
            <w:tcW w:w="2727" w:type="dxa"/>
            <w:noWrap/>
            <w:vAlign w:val="bottom"/>
            <w:hideMark/>
          </w:tcPr>
          <w:p w14:paraId="1AD3476B" w14:textId="77777777" w:rsidR="00182029" w:rsidRPr="007659F4" w:rsidRDefault="00182029" w:rsidP="00182029">
            <w:pPr>
              <w:jc w:val="center"/>
              <w:rPr>
                <w:rFonts w:ascii="Gill Sans MT" w:eastAsia="Calibri" w:hAnsi="Gill Sans MT" w:cs="Calibri"/>
                <w:b/>
                <w:bCs/>
                <w:color w:val="000000"/>
                <w:sz w:val="24"/>
                <w:szCs w:val="24"/>
                <w:lang w:eastAsia="en-UG"/>
              </w:rPr>
            </w:pPr>
            <w:r w:rsidRPr="007659F4">
              <w:rPr>
                <w:rFonts w:ascii="Gill Sans MT" w:eastAsia="Calibri" w:hAnsi="Gill Sans MT" w:cs="Calibri"/>
                <w:color w:val="000000"/>
                <w:sz w:val="24"/>
                <w:szCs w:val="24"/>
                <w:lang w:eastAsia="en-UG"/>
              </w:rPr>
              <w:t>3559</w:t>
            </w:r>
          </w:p>
        </w:tc>
        <w:tc>
          <w:tcPr>
            <w:tcW w:w="2262" w:type="dxa"/>
            <w:shd w:val="clear" w:color="auto" w:fill="auto"/>
            <w:noWrap/>
            <w:hideMark/>
          </w:tcPr>
          <w:p w14:paraId="3667A2FF" w14:textId="77777777" w:rsidR="00182029" w:rsidRPr="007659F4" w:rsidRDefault="00182029" w:rsidP="00182029">
            <w:pPr>
              <w:jc w:val="center"/>
              <w:rPr>
                <w:rFonts w:ascii="Gill Sans MT" w:eastAsia="Calibri" w:hAnsi="Gill Sans MT" w:cs="Calibri"/>
                <w:b/>
                <w:bCs/>
                <w:color w:val="000000"/>
                <w:sz w:val="24"/>
                <w:szCs w:val="24"/>
                <w:lang w:val="en-GB" w:eastAsia="en-UG"/>
              </w:rPr>
            </w:pPr>
            <w:r w:rsidRPr="007659F4">
              <w:rPr>
                <w:rFonts w:ascii="Gill Sans MT" w:eastAsia="Calibri" w:hAnsi="Gill Sans MT" w:cs="Calibri"/>
                <w:b/>
                <w:bCs/>
                <w:color w:val="000000"/>
                <w:sz w:val="24"/>
                <w:szCs w:val="24"/>
                <w:lang w:val="en-GB" w:eastAsia="en-UG"/>
              </w:rPr>
              <w:t> 90%</w:t>
            </w:r>
          </w:p>
        </w:tc>
      </w:tr>
    </w:tbl>
    <w:p w14:paraId="27F02869" w14:textId="77777777" w:rsidR="00182029" w:rsidRPr="007659F4" w:rsidRDefault="00182029" w:rsidP="00182029">
      <w:pPr>
        <w:rPr>
          <w:rFonts w:ascii="Gill Sans MT" w:eastAsia="Calibri" w:hAnsi="Gill Sans MT" w:cs="Arial"/>
          <w:kern w:val="2"/>
          <w:sz w:val="24"/>
          <w:szCs w:val="24"/>
          <w:lang w:val="en-UG"/>
          <w14:ligatures w14:val="standardContextual"/>
        </w:rPr>
      </w:pPr>
    </w:p>
    <w:p w14:paraId="434B0329" w14:textId="77777777" w:rsidR="00182029" w:rsidRPr="007659F4" w:rsidRDefault="00EA1FF8" w:rsidP="00EA1FF8">
      <w:pPr>
        <w:pStyle w:val="Heading3"/>
        <w:rPr>
          <w:rFonts w:ascii="Gill Sans MT" w:eastAsia="Calibri" w:hAnsi="Gill Sans MT"/>
          <w:lang w:val="en-UG"/>
        </w:rPr>
      </w:pPr>
      <w:bookmarkStart w:id="8" w:name="_Toc177946588"/>
      <w:r w:rsidRPr="007659F4">
        <w:rPr>
          <w:rFonts w:ascii="Gill Sans MT" w:eastAsia="Calibri" w:hAnsi="Gill Sans MT"/>
        </w:rPr>
        <w:t xml:space="preserve">2.2.1. </w:t>
      </w:r>
      <w:r w:rsidR="00182029" w:rsidRPr="007659F4">
        <w:rPr>
          <w:rFonts w:ascii="Gill Sans MT" w:eastAsia="Calibri" w:hAnsi="Gill Sans MT"/>
          <w:lang w:val="en-UG"/>
        </w:rPr>
        <w:t xml:space="preserve">Uganda Virus Research Institute and </w:t>
      </w:r>
      <w:proofErr w:type="spellStart"/>
      <w:r w:rsidR="00182029" w:rsidRPr="007659F4">
        <w:rPr>
          <w:rFonts w:ascii="Gill Sans MT" w:eastAsia="Calibri" w:hAnsi="Gill Sans MT"/>
          <w:lang w:val="en-UG"/>
        </w:rPr>
        <w:t>EAPoC_VL</w:t>
      </w:r>
      <w:proofErr w:type="spellEnd"/>
      <w:r w:rsidR="00182029" w:rsidRPr="007659F4">
        <w:rPr>
          <w:rFonts w:ascii="Gill Sans MT" w:eastAsia="Calibri" w:hAnsi="Gill Sans MT"/>
          <w:lang w:val="en-UG"/>
        </w:rPr>
        <w:t xml:space="preserve"> Study</w:t>
      </w:r>
      <w:bookmarkEnd w:id="8"/>
    </w:p>
    <w:p w14:paraId="2FC50C85" w14:textId="77777777" w:rsidR="00182029" w:rsidRPr="007659F4" w:rsidRDefault="00182029" w:rsidP="00182029">
      <w:pPr>
        <w:spacing w:line="360" w:lineRule="auto"/>
        <w:jc w:val="both"/>
        <w:rPr>
          <w:rFonts w:ascii="Gill Sans MT" w:eastAsia="Calibri" w:hAnsi="Gill Sans MT" w:cs="Arial"/>
          <w:kern w:val="2"/>
          <w:sz w:val="24"/>
          <w:szCs w:val="24"/>
          <w:lang w:val="en-UG"/>
          <w14:ligatures w14:val="standardContextual"/>
        </w:rPr>
      </w:pPr>
      <w:r w:rsidRPr="007659F4">
        <w:rPr>
          <w:rFonts w:ascii="Gill Sans MT" w:eastAsia="Calibri" w:hAnsi="Gill Sans MT" w:cs="Arial"/>
          <w:kern w:val="2"/>
          <w:sz w:val="24"/>
          <w:szCs w:val="24"/>
          <w:lang w:val="en-UG"/>
          <w14:ligatures w14:val="standardContextual"/>
        </w:rPr>
        <w:t>East African Point of Care Viral Load Study (</w:t>
      </w:r>
      <w:proofErr w:type="spellStart"/>
      <w:r w:rsidRPr="007659F4">
        <w:rPr>
          <w:rFonts w:ascii="Gill Sans MT" w:eastAsia="Calibri" w:hAnsi="Gill Sans MT" w:cs="Arial"/>
          <w:kern w:val="2"/>
          <w:sz w:val="24"/>
          <w:szCs w:val="24"/>
          <w:lang w:val="en-UG"/>
          <w14:ligatures w14:val="standardContextual"/>
        </w:rPr>
        <w:t>EAPoC_VL</w:t>
      </w:r>
      <w:proofErr w:type="spellEnd"/>
      <w:r w:rsidRPr="007659F4">
        <w:rPr>
          <w:rFonts w:ascii="Gill Sans MT" w:eastAsia="Calibri" w:hAnsi="Gill Sans MT" w:cs="Arial"/>
          <w:kern w:val="2"/>
          <w:sz w:val="24"/>
          <w:szCs w:val="24"/>
          <w:lang w:val="en-UG"/>
          <w14:ligatures w14:val="standardContextual"/>
        </w:rPr>
        <w:t xml:space="preserve"> Study) was implemented in several sites in Uganda. Its CAFU/FHCJ being on of the control sites in the study. The study mainly targeted non-supposed children and adolescents living with HIV at the sites. 43 Study participants of non-supposed were to be enrolled, to be followed up at 6 and 12 months. </w:t>
      </w:r>
    </w:p>
    <w:p w14:paraId="357E0EE0" w14:textId="77777777" w:rsidR="00182029" w:rsidRPr="007659F4" w:rsidRDefault="00182029" w:rsidP="00CA2388">
      <w:pPr>
        <w:spacing w:line="360" w:lineRule="auto"/>
        <w:jc w:val="both"/>
        <w:rPr>
          <w:rFonts w:ascii="Gill Sans MT" w:eastAsia="Calibri" w:hAnsi="Gill Sans MT" w:cs="Arial"/>
          <w:kern w:val="2"/>
          <w:sz w:val="24"/>
          <w:szCs w:val="24"/>
          <w:lang w:val="en-UG"/>
          <w14:ligatures w14:val="standardContextual"/>
        </w:rPr>
      </w:pPr>
      <w:r w:rsidRPr="007659F4">
        <w:rPr>
          <w:rFonts w:ascii="Gill Sans MT" w:eastAsia="Calibri" w:hAnsi="Gill Sans MT" w:cs="Arial"/>
          <w:kern w:val="2"/>
          <w:sz w:val="24"/>
          <w:szCs w:val="24"/>
          <w:lang w:val="en-UG"/>
          <w14:ligatures w14:val="standardContextual"/>
        </w:rPr>
        <w:lastRenderedPageBreak/>
        <w:t xml:space="preserve">All the 43 participants have been enrolled and 42 have been followed up both in Jinja and Kampala. The project is expected to end in August 2024. </w:t>
      </w:r>
    </w:p>
    <w:p w14:paraId="400D88EF" w14:textId="77777777" w:rsidR="00182029" w:rsidRPr="007659F4" w:rsidRDefault="00182029" w:rsidP="00CA2388">
      <w:pPr>
        <w:jc w:val="both"/>
        <w:rPr>
          <w:rFonts w:ascii="Gill Sans MT" w:hAnsi="Gill Sans MT"/>
          <w:sz w:val="24"/>
          <w:szCs w:val="24"/>
        </w:rPr>
      </w:pPr>
    </w:p>
    <w:p w14:paraId="624AFF54" w14:textId="77777777" w:rsidR="00411839" w:rsidRPr="007659F4" w:rsidRDefault="00EA1FF8" w:rsidP="00CA2388">
      <w:pPr>
        <w:pStyle w:val="Heading2"/>
        <w:jc w:val="both"/>
        <w:rPr>
          <w:rFonts w:ascii="Gill Sans MT" w:hAnsi="Gill Sans MT"/>
          <w:sz w:val="24"/>
          <w:szCs w:val="24"/>
        </w:rPr>
      </w:pPr>
      <w:bookmarkStart w:id="9" w:name="_Toc177946589"/>
      <w:r w:rsidRPr="007659F4">
        <w:rPr>
          <w:rFonts w:ascii="Gill Sans MT" w:hAnsi="Gill Sans MT"/>
          <w:sz w:val="24"/>
          <w:szCs w:val="24"/>
        </w:rPr>
        <w:t xml:space="preserve">2.3. </w:t>
      </w:r>
      <w:r w:rsidR="003808D2" w:rsidRPr="007659F4">
        <w:rPr>
          <w:rFonts w:ascii="Gill Sans MT" w:hAnsi="Gill Sans MT"/>
          <w:sz w:val="24"/>
          <w:szCs w:val="24"/>
        </w:rPr>
        <w:t>VIIV HEALTH CARE (SUFASABA PLUS)</w:t>
      </w:r>
      <w:bookmarkEnd w:id="9"/>
      <w:r w:rsidR="003808D2" w:rsidRPr="007659F4">
        <w:rPr>
          <w:rFonts w:ascii="Gill Sans MT" w:hAnsi="Gill Sans MT"/>
          <w:sz w:val="24"/>
          <w:szCs w:val="24"/>
        </w:rPr>
        <w:t xml:space="preserve"> </w:t>
      </w:r>
    </w:p>
    <w:p w14:paraId="723236CB" w14:textId="77777777" w:rsidR="003808D2" w:rsidRPr="007659F4" w:rsidRDefault="003808D2" w:rsidP="00CA2388">
      <w:pPr>
        <w:jc w:val="both"/>
        <w:rPr>
          <w:rFonts w:ascii="Gill Sans MT" w:hAnsi="Gill Sans MT"/>
          <w:sz w:val="24"/>
          <w:szCs w:val="24"/>
        </w:rPr>
      </w:pPr>
      <w:r w:rsidRPr="007659F4">
        <w:rPr>
          <w:rFonts w:ascii="Gill Sans MT" w:hAnsi="Gill Sans MT"/>
          <w:sz w:val="24"/>
          <w:szCs w:val="24"/>
        </w:rPr>
        <w:t>The HIV testing services were carried out at all the 12 sites in Buvuma considering the target population of the project who were the children living with HIV (CALHIV).</w:t>
      </w:r>
      <w:r w:rsidR="003C28C3" w:rsidRPr="007659F4">
        <w:rPr>
          <w:rFonts w:ascii="Gill Sans MT" w:hAnsi="Gill Sans MT"/>
          <w:sz w:val="24"/>
          <w:szCs w:val="24"/>
        </w:rPr>
        <w:t xml:space="preserve"> CAFU works with 116 Facility Community Collaboration Teams (FCCTs) including the male champions, TBAs, young mentors, LC1's peer mothers and Health workers to enhance HIV testing, care linkage, and retention and Community Drug (ART) Distribution (CDD) in far islands for children and adolescents living with HIV (CALHIV).</w:t>
      </w:r>
    </w:p>
    <w:p w14:paraId="0B6CFE90" w14:textId="77777777" w:rsidR="008039B6" w:rsidRPr="007659F4" w:rsidRDefault="003808D2" w:rsidP="00CA2388">
      <w:pPr>
        <w:jc w:val="both"/>
        <w:rPr>
          <w:rFonts w:ascii="Gill Sans MT" w:hAnsi="Gill Sans MT" w:cs="Times New Roman"/>
          <w:sz w:val="24"/>
          <w:szCs w:val="24"/>
        </w:rPr>
      </w:pPr>
      <w:r w:rsidRPr="007659F4">
        <w:rPr>
          <w:rFonts w:ascii="Gill Sans MT" w:hAnsi="Gill Sans MT" w:cs="Times New Roman"/>
          <w:sz w:val="24"/>
          <w:szCs w:val="24"/>
        </w:rPr>
        <w:t xml:space="preserve">During the reporting period there was an improvement in HIV testing among children and adolescents from 3096 in PY1 (June22 --May23 to 4471 (June 23-Mar 2024). Out of the 4471 tested, 38 children and adolescents were supported and linked to HIV treatment and care as compared to 63 of the previous year. This was attributed to the project interventions through targeted index testing, integrated community and school outreaches, youth friendly corner meetings, and male engagement dialogues which were used to identify </w:t>
      </w:r>
      <w:proofErr w:type="gramStart"/>
      <w:r w:rsidRPr="007659F4">
        <w:rPr>
          <w:rFonts w:ascii="Gill Sans MT" w:hAnsi="Gill Sans MT" w:cs="Times New Roman"/>
          <w:sz w:val="24"/>
          <w:szCs w:val="24"/>
        </w:rPr>
        <w:t>this new cases</w:t>
      </w:r>
      <w:proofErr w:type="gramEnd"/>
      <w:r w:rsidRPr="007659F4">
        <w:rPr>
          <w:rFonts w:ascii="Gill Sans MT" w:hAnsi="Gill Sans MT" w:cs="Times New Roman"/>
          <w:sz w:val="24"/>
          <w:szCs w:val="24"/>
        </w:rPr>
        <w:t>.</w:t>
      </w:r>
    </w:p>
    <w:p w14:paraId="6F6E94AE" w14:textId="77777777" w:rsidR="003C28C3" w:rsidRPr="007659F4" w:rsidRDefault="003C28C3" w:rsidP="00CA2388">
      <w:pPr>
        <w:jc w:val="both"/>
        <w:rPr>
          <w:rFonts w:ascii="Gill Sans MT" w:hAnsi="Gill Sans MT" w:cs="Times New Roman"/>
          <w:sz w:val="24"/>
          <w:szCs w:val="24"/>
        </w:rPr>
      </w:pPr>
      <w:r w:rsidRPr="007659F4">
        <w:rPr>
          <w:rFonts w:ascii="Gill Sans MT" w:hAnsi="Gill Sans MT" w:cs="Times New Roman"/>
          <w:sz w:val="24"/>
          <w:szCs w:val="24"/>
        </w:rPr>
        <w:t>According to DHIS2, 154 out of 182(85%) CALHIV who had up to date viral load test results had suppressed. A total of 218 CALHIV were active in care and accessing ART services as per the quarterly trends of the reporting year.</w:t>
      </w:r>
    </w:p>
    <w:p w14:paraId="004AC429" w14:textId="77777777" w:rsidR="002A6FED" w:rsidRPr="007659F4" w:rsidRDefault="008039B6" w:rsidP="008039B6">
      <w:pPr>
        <w:rPr>
          <w:rFonts w:ascii="Gill Sans MT" w:hAnsi="Gill Sans MT"/>
          <w:b/>
          <w:sz w:val="24"/>
          <w:szCs w:val="24"/>
        </w:rPr>
      </w:pPr>
      <w:r w:rsidRPr="007659F4">
        <w:rPr>
          <w:rFonts w:ascii="Gill Sans MT" w:hAnsi="Gill Sans MT"/>
          <w:noProof/>
          <w:sz w:val="24"/>
          <w:szCs w:val="24"/>
        </w:rPr>
        <w:drawing>
          <wp:inline distT="0" distB="0" distL="0" distR="0" wp14:anchorId="0E19B7C2" wp14:editId="0BAB4E98">
            <wp:extent cx="6153150" cy="3175000"/>
            <wp:effectExtent l="0" t="0" r="0" b="635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541091" w14:textId="77777777" w:rsidR="0065495F" w:rsidRPr="007659F4" w:rsidRDefault="0065495F" w:rsidP="008039B6">
      <w:pPr>
        <w:rPr>
          <w:rFonts w:ascii="Gill Sans MT" w:hAnsi="Gill Sans MT"/>
          <w:i/>
          <w:sz w:val="24"/>
          <w:szCs w:val="24"/>
        </w:rPr>
      </w:pPr>
      <w:r w:rsidRPr="007659F4">
        <w:rPr>
          <w:rFonts w:ascii="Gill Sans MT" w:hAnsi="Gill Sans MT"/>
          <w:i/>
          <w:sz w:val="24"/>
          <w:szCs w:val="24"/>
        </w:rPr>
        <w:t>Figure 3 HTS amo</w:t>
      </w:r>
      <w:r w:rsidR="003C28C3" w:rsidRPr="007659F4">
        <w:rPr>
          <w:rFonts w:ascii="Gill Sans MT" w:hAnsi="Gill Sans MT"/>
          <w:i/>
          <w:sz w:val="24"/>
          <w:szCs w:val="24"/>
        </w:rPr>
        <w:t xml:space="preserve">ng children and adolescents </w:t>
      </w:r>
      <w:r w:rsidRPr="007659F4">
        <w:rPr>
          <w:rFonts w:ascii="Gill Sans MT" w:hAnsi="Gill Sans MT"/>
          <w:i/>
          <w:sz w:val="24"/>
          <w:szCs w:val="24"/>
        </w:rPr>
        <w:t xml:space="preserve">of different age bands in Buvuma </w:t>
      </w:r>
    </w:p>
    <w:p w14:paraId="670C62F1" w14:textId="77777777" w:rsidR="000B77C1" w:rsidRPr="007659F4" w:rsidRDefault="007C43EB" w:rsidP="007C43EB">
      <w:pPr>
        <w:jc w:val="both"/>
        <w:rPr>
          <w:rFonts w:ascii="Gill Sans MT" w:hAnsi="Gill Sans MT" w:cs="Times New Roman"/>
          <w:sz w:val="24"/>
          <w:szCs w:val="24"/>
        </w:rPr>
      </w:pPr>
      <w:r w:rsidRPr="007659F4">
        <w:rPr>
          <w:rFonts w:ascii="Gill Sans MT" w:hAnsi="Gill Sans MT" w:cs="Times New Roman"/>
          <w:sz w:val="24"/>
          <w:szCs w:val="24"/>
        </w:rPr>
        <w:lastRenderedPageBreak/>
        <w:t xml:space="preserve">Currently 38 of the 40 identified children and adolescents were counseled, linked to care, and integrated into youth corner activities where they meet with fellow peers to overcome stigma and embrace positive living. </w:t>
      </w:r>
    </w:p>
    <w:p w14:paraId="613C9EBA" w14:textId="77777777" w:rsidR="004D2918" w:rsidRPr="007659F4" w:rsidRDefault="004D2918" w:rsidP="007C43EB">
      <w:pPr>
        <w:jc w:val="both"/>
        <w:rPr>
          <w:rFonts w:ascii="Gill Sans MT" w:hAnsi="Gill Sans MT" w:cs="Times New Roman"/>
          <w:sz w:val="24"/>
          <w:szCs w:val="24"/>
        </w:rPr>
      </w:pPr>
      <w:r w:rsidRPr="007659F4">
        <w:rPr>
          <w:rFonts w:ascii="Gill Sans MT" w:hAnsi="Gill Sans MT" w:cs="Times New Roman"/>
          <w:sz w:val="24"/>
          <w:szCs w:val="24"/>
        </w:rPr>
        <w:t xml:space="preserve">More female children and adolescents between the age bands of 15-19 years were </w:t>
      </w:r>
      <w:proofErr w:type="gramStart"/>
      <w:r w:rsidRPr="007659F4">
        <w:rPr>
          <w:rFonts w:ascii="Gill Sans MT" w:hAnsi="Gill Sans MT" w:cs="Times New Roman"/>
          <w:sz w:val="24"/>
          <w:szCs w:val="24"/>
        </w:rPr>
        <w:t>tested .This</w:t>
      </w:r>
      <w:proofErr w:type="gramEnd"/>
      <w:r w:rsidRPr="007659F4">
        <w:rPr>
          <w:rFonts w:ascii="Gill Sans MT" w:hAnsi="Gill Sans MT" w:cs="Times New Roman"/>
          <w:sz w:val="24"/>
          <w:szCs w:val="24"/>
        </w:rPr>
        <w:t xml:space="preserve"> was attributed to the effects of COVID 19 where most of the female pupils dropped out and were engaged in pre sexual activities as was reported by the FCCTs. </w:t>
      </w:r>
    </w:p>
    <w:p w14:paraId="6DA223FA" w14:textId="77777777" w:rsidR="00851C27" w:rsidRPr="007659F4" w:rsidRDefault="00851C27" w:rsidP="007C43EB">
      <w:pPr>
        <w:jc w:val="both"/>
        <w:rPr>
          <w:rFonts w:ascii="Gill Sans MT" w:hAnsi="Gill Sans MT" w:cs="Times New Roman"/>
          <w:sz w:val="24"/>
          <w:szCs w:val="24"/>
        </w:rPr>
      </w:pPr>
      <w:r w:rsidRPr="007659F4">
        <w:rPr>
          <w:rFonts w:ascii="Gill Sans MT" w:hAnsi="Gill Sans MT"/>
          <w:noProof/>
          <w:sz w:val="24"/>
          <w:szCs w:val="24"/>
        </w:rPr>
        <w:drawing>
          <wp:inline distT="0" distB="0" distL="0" distR="0" wp14:anchorId="45F2CAC6" wp14:editId="0E59F88E">
            <wp:extent cx="5816600" cy="2667000"/>
            <wp:effectExtent l="0" t="0" r="127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4B28EF" w14:textId="77777777" w:rsidR="004D2918" w:rsidRPr="007659F4" w:rsidRDefault="00EA1FF8" w:rsidP="007C43EB">
      <w:pPr>
        <w:jc w:val="both"/>
        <w:rPr>
          <w:rFonts w:ascii="Gill Sans MT" w:hAnsi="Gill Sans MT" w:cs="Times New Roman"/>
          <w:sz w:val="24"/>
          <w:szCs w:val="24"/>
        </w:rPr>
      </w:pPr>
      <w:r w:rsidRPr="007659F4">
        <w:rPr>
          <w:rFonts w:ascii="Gill Sans MT" w:hAnsi="Gill Sans MT" w:cs="Times New Roman"/>
          <w:sz w:val="24"/>
          <w:szCs w:val="24"/>
        </w:rPr>
        <w:t>Figure 4</w:t>
      </w:r>
      <w:r w:rsidR="004D2918" w:rsidRPr="007659F4">
        <w:rPr>
          <w:rFonts w:ascii="Gill Sans MT" w:hAnsi="Gill Sans MT" w:cs="Times New Roman"/>
          <w:sz w:val="24"/>
          <w:szCs w:val="24"/>
        </w:rPr>
        <w:t>.HTS BY AGE BANDS</w:t>
      </w:r>
    </w:p>
    <w:p w14:paraId="5E6DF6B8" w14:textId="77777777" w:rsidR="002A6FED" w:rsidRPr="007659F4" w:rsidRDefault="007C43EB" w:rsidP="007C43EB">
      <w:pPr>
        <w:jc w:val="both"/>
        <w:rPr>
          <w:rFonts w:ascii="Gill Sans MT" w:hAnsi="Gill Sans MT" w:cs="Times New Roman"/>
          <w:sz w:val="24"/>
          <w:szCs w:val="24"/>
        </w:rPr>
      </w:pPr>
      <w:r w:rsidRPr="007659F4">
        <w:rPr>
          <w:rFonts w:ascii="Gill Sans MT" w:hAnsi="Gill Sans MT" w:cs="Times New Roman"/>
          <w:sz w:val="24"/>
          <w:szCs w:val="24"/>
        </w:rPr>
        <w:t xml:space="preserve">Through different project interventions as young peers conducted home visits and supported CDD using their project provided bicycles, youth corners; which helped them address gaps that young people have been facing and limiting them to attend to care. </w:t>
      </w:r>
    </w:p>
    <w:p w14:paraId="3B9EDCE4" w14:textId="77777777" w:rsidR="00B41DED" w:rsidRPr="007659F4" w:rsidRDefault="00B41DED" w:rsidP="007C43EB">
      <w:pPr>
        <w:rPr>
          <w:rFonts w:ascii="Gill Sans MT" w:hAnsi="Gill Sans MT" w:cs="Times New Roman"/>
          <w:sz w:val="24"/>
          <w:szCs w:val="24"/>
        </w:rPr>
      </w:pPr>
      <w:r w:rsidRPr="007659F4">
        <w:rPr>
          <w:rFonts w:ascii="Gill Sans MT" w:hAnsi="Gill Sans MT" w:cs="Times New Roman"/>
          <w:sz w:val="24"/>
          <w:szCs w:val="24"/>
        </w:rPr>
        <w:t>In a ploy to improve suppression rates, 76 households with CALHIV were identified and linked in to IGAs and VSLAs orientation and support to enhance their livelihood and foster adherence to ART and viral load suppression over the reporting period</w:t>
      </w:r>
    </w:p>
    <w:p w14:paraId="588CFC34" w14:textId="61433C83" w:rsidR="003C28C3" w:rsidRPr="007659F4" w:rsidRDefault="00B41DED" w:rsidP="007D2CB7">
      <w:pPr>
        <w:jc w:val="both"/>
        <w:rPr>
          <w:rFonts w:ascii="Gill Sans MT" w:hAnsi="Gill Sans MT" w:cs="Times New Roman"/>
          <w:sz w:val="24"/>
          <w:szCs w:val="24"/>
        </w:rPr>
      </w:pPr>
      <w:r w:rsidRPr="007659F4">
        <w:rPr>
          <w:rFonts w:ascii="Gill Sans MT" w:hAnsi="Gill Sans MT" w:cs="Times New Roman"/>
          <w:sz w:val="24"/>
          <w:szCs w:val="24"/>
        </w:rPr>
        <w:t xml:space="preserve"> </w:t>
      </w:r>
      <w:r w:rsidR="007C43EB" w:rsidRPr="007659F4">
        <w:rPr>
          <w:rFonts w:ascii="Gill Sans MT" w:hAnsi="Gill Sans MT" w:cs="Times New Roman"/>
          <w:sz w:val="24"/>
          <w:szCs w:val="24"/>
        </w:rPr>
        <w:t xml:space="preserve">12 nutritional dialogues and cooking demonstrations from the project sites reached 148 heads of households of CALHIV and HIV positive pregnant mothers with nutritional and cooking demonstrations. 85% of CALHIV in care are now suppressing. The activities aimed at creating knowledge, skills and information on using local available foods </w:t>
      </w:r>
      <w:r w:rsidRPr="007659F4">
        <w:rPr>
          <w:rFonts w:ascii="Gill Sans MT" w:hAnsi="Gill Sans MT" w:cs="Times New Roman"/>
          <w:sz w:val="24"/>
          <w:szCs w:val="24"/>
        </w:rPr>
        <w:t>for better nutrition for their C</w:t>
      </w:r>
      <w:r w:rsidR="007C43EB" w:rsidRPr="007659F4">
        <w:rPr>
          <w:rFonts w:ascii="Gill Sans MT" w:hAnsi="Gill Sans MT" w:cs="Times New Roman"/>
          <w:sz w:val="24"/>
          <w:szCs w:val="24"/>
        </w:rPr>
        <w:t xml:space="preserve">hildren and adolescents on ART to support their adherence on ART and suppression. From the current suppression rate, of 85% its evident that caregivers were able to adopt the new skills and information regarding food preparation for support of the CALHIV on ART. </w:t>
      </w:r>
    </w:p>
    <w:p w14:paraId="33B44DE1" w14:textId="77777777" w:rsidR="001F2952" w:rsidRPr="007659F4" w:rsidRDefault="001F2952" w:rsidP="007D2CB7">
      <w:pPr>
        <w:jc w:val="both"/>
        <w:rPr>
          <w:rFonts w:ascii="Gill Sans MT" w:hAnsi="Gill Sans MT" w:cs="Times New Roman"/>
          <w:sz w:val="24"/>
          <w:szCs w:val="24"/>
        </w:rPr>
      </w:pPr>
    </w:p>
    <w:p w14:paraId="271C754D" w14:textId="45AF73CF" w:rsidR="001F2952" w:rsidRPr="007659F4" w:rsidRDefault="001F2952" w:rsidP="007D2CB7">
      <w:pPr>
        <w:jc w:val="both"/>
        <w:rPr>
          <w:rFonts w:ascii="Gill Sans MT" w:hAnsi="Gill Sans MT" w:cs="Times New Roman"/>
          <w:sz w:val="24"/>
          <w:szCs w:val="24"/>
        </w:rPr>
      </w:pPr>
    </w:p>
    <w:p w14:paraId="09CCC62B" w14:textId="77777777" w:rsidR="001F2952" w:rsidRPr="007659F4" w:rsidRDefault="001F2952" w:rsidP="007D2CB7">
      <w:pPr>
        <w:jc w:val="both"/>
        <w:rPr>
          <w:rFonts w:ascii="Gill Sans MT" w:hAnsi="Gill Sans MT" w:cs="Times New Roman"/>
          <w:sz w:val="24"/>
          <w:szCs w:val="24"/>
        </w:rPr>
      </w:pPr>
    </w:p>
    <w:p w14:paraId="0FDB2622" w14:textId="77777777" w:rsidR="001F2952" w:rsidRPr="007659F4" w:rsidRDefault="001F2952" w:rsidP="007D2CB7">
      <w:pPr>
        <w:jc w:val="both"/>
        <w:rPr>
          <w:rFonts w:ascii="Gill Sans MT" w:hAnsi="Gill Sans MT" w:cs="Times New Roman"/>
          <w:sz w:val="24"/>
          <w:szCs w:val="24"/>
        </w:rPr>
      </w:pPr>
    </w:p>
    <w:p w14:paraId="655296E7" w14:textId="77777777" w:rsidR="001F2952" w:rsidRPr="007659F4" w:rsidRDefault="001F2952" w:rsidP="007D2CB7">
      <w:pPr>
        <w:jc w:val="both"/>
        <w:rPr>
          <w:rFonts w:ascii="Gill Sans MT" w:hAnsi="Gill Sans MT" w:cs="Times New Roman"/>
          <w:sz w:val="24"/>
          <w:szCs w:val="24"/>
        </w:rPr>
      </w:pPr>
    </w:p>
    <w:p w14:paraId="2C7410BC" w14:textId="77777777" w:rsidR="001F2952" w:rsidRPr="007659F4" w:rsidRDefault="001F2952" w:rsidP="007D2CB7">
      <w:pPr>
        <w:jc w:val="both"/>
        <w:rPr>
          <w:rFonts w:ascii="Gill Sans MT" w:hAnsi="Gill Sans MT" w:cs="Times New Roman"/>
          <w:sz w:val="24"/>
          <w:szCs w:val="24"/>
        </w:rPr>
      </w:pPr>
    </w:p>
    <w:p w14:paraId="7BB2B696" w14:textId="77777777" w:rsidR="001F2952" w:rsidRPr="007659F4" w:rsidRDefault="001F2952" w:rsidP="007D2CB7">
      <w:pPr>
        <w:jc w:val="both"/>
        <w:rPr>
          <w:rFonts w:ascii="Gill Sans MT" w:hAnsi="Gill Sans MT" w:cs="Times New Roman"/>
          <w:sz w:val="24"/>
          <w:szCs w:val="24"/>
        </w:rPr>
      </w:pPr>
    </w:p>
    <w:p w14:paraId="1213A4D6" w14:textId="7388B92A" w:rsidR="006F12C0" w:rsidRPr="007659F4" w:rsidRDefault="003C28C3" w:rsidP="007D2CB7">
      <w:pPr>
        <w:jc w:val="both"/>
        <w:rPr>
          <w:rFonts w:ascii="Gill Sans MT" w:hAnsi="Gill Sans MT" w:cs="Times New Roman"/>
          <w:sz w:val="24"/>
          <w:szCs w:val="24"/>
        </w:rPr>
      </w:pPr>
      <w:r w:rsidRPr="007659F4">
        <w:rPr>
          <w:rFonts w:ascii="Gill Sans MT" w:hAnsi="Gill Sans MT" w:cs="Times New Roman"/>
          <w:sz w:val="24"/>
          <w:szCs w:val="24"/>
        </w:rPr>
        <w:t xml:space="preserve">During the reporting period, the total of 2130 deliveries were recorded at the project facilities and 104 of these were to HIV positive women as of Jun 23- Fed 24. 11 infants from EID were linked to care over the reporting period. </w:t>
      </w:r>
      <w:r w:rsidR="00814093" w:rsidRPr="007659F4">
        <w:rPr>
          <w:rFonts w:ascii="Gill Sans MT" w:hAnsi="Gill Sans MT" w:cs="Times New Roman"/>
          <w:sz w:val="24"/>
          <w:szCs w:val="24"/>
        </w:rPr>
        <w:t>This was</w:t>
      </w:r>
      <w:r w:rsidRPr="007659F4">
        <w:rPr>
          <w:rFonts w:ascii="Gill Sans MT" w:hAnsi="Gill Sans MT" w:cs="Times New Roman"/>
          <w:sz w:val="24"/>
          <w:szCs w:val="24"/>
        </w:rPr>
        <w:t xml:space="preserve"> attributed to the FCCT approach of TBAs and peer mothers referring pregnant mothers to health facilities for HTS, ANC and other services, continuous follow up is being conducted through PMTCT and EID services</w:t>
      </w:r>
      <w:r w:rsidR="00D211E7" w:rsidRPr="007659F4">
        <w:rPr>
          <w:rFonts w:ascii="Gill Sans MT" w:hAnsi="Gill Sans MT" w:cs="Times New Roman"/>
          <w:sz w:val="24"/>
          <w:szCs w:val="24"/>
        </w:rPr>
        <w:t xml:space="preserve"> as indicated by Fig 5</w:t>
      </w:r>
    </w:p>
    <w:p w14:paraId="16A76176" w14:textId="5F348780" w:rsidR="006F12C0" w:rsidRPr="007659F4" w:rsidRDefault="007D2CB7" w:rsidP="007D2CB7">
      <w:pPr>
        <w:jc w:val="both"/>
        <w:rPr>
          <w:rFonts w:ascii="Gill Sans MT" w:hAnsi="Gill Sans MT" w:cs="Times New Roman"/>
          <w:sz w:val="24"/>
          <w:szCs w:val="24"/>
        </w:rPr>
      </w:pPr>
      <w:r w:rsidRPr="007659F4">
        <w:rPr>
          <w:rFonts w:ascii="Gill Sans MT" w:hAnsi="Gill Sans MT" w:cs="Times New Roman"/>
          <w:noProof/>
          <w:sz w:val="24"/>
          <w:szCs w:val="24"/>
        </w:rPr>
        <mc:AlternateContent>
          <mc:Choice Requires="wpg">
            <w:drawing>
              <wp:anchor distT="0" distB="0" distL="228600" distR="228600" simplePos="0" relativeHeight="251659264" behindDoc="0" locked="0" layoutInCell="1" allowOverlap="1" wp14:anchorId="2CA12545" wp14:editId="677006D2">
                <wp:simplePos x="0" y="0"/>
                <wp:positionH relativeFrom="page">
                  <wp:posOffset>869521</wp:posOffset>
                </wp:positionH>
                <wp:positionV relativeFrom="page">
                  <wp:posOffset>3438817</wp:posOffset>
                </wp:positionV>
                <wp:extent cx="6080760" cy="4080510"/>
                <wp:effectExtent l="0" t="0" r="15240" b="0"/>
                <wp:wrapSquare wrapText="bothSides"/>
                <wp:docPr id="173" name="Group 173"/>
                <wp:cNvGraphicFramePr/>
                <a:graphic xmlns:a="http://schemas.openxmlformats.org/drawingml/2006/main">
                  <a:graphicData uri="http://schemas.microsoft.com/office/word/2010/wordprocessingGroup">
                    <wpg:wgp>
                      <wpg:cNvGrpSpPr/>
                      <wpg:grpSpPr>
                        <a:xfrm>
                          <a:off x="0" y="0"/>
                          <a:ext cx="6080760" cy="4080510"/>
                          <a:chOff x="0" y="-14660"/>
                          <a:chExt cx="3218934" cy="204342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4660"/>
                            <a:ext cx="3218687" cy="323423"/>
                            <a:chOff x="228600" y="-41489"/>
                            <a:chExt cx="2106540" cy="398059"/>
                          </a:xfrm>
                        </wpg:grpSpPr>
                        <wps:wsp>
                          <wps:cNvPr id="176" name="Rectangle 10"/>
                          <wps:cNvSpPr/>
                          <wps:spPr>
                            <a:xfrm>
                              <a:off x="228600" y="-41489"/>
                              <a:ext cx="1341798" cy="398059"/>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46628" y="72761"/>
                              <a:ext cx="2088512" cy="210757"/>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EBFA0" w14:textId="4E876738" w:rsidR="00880618" w:rsidRDefault="00880618" w:rsidP="007D2CB7">
                                <w:pPr>
                                  <w:jc w:val="center"/>
                                </w:pPr>
                                <w:r w:rsidRPr="0084291D">
                                  <w:rPr>
                                    <w:i/>
                                    <w:color w:val="C45911" w:themeColor="accent2" w:themeShade="BF"/>
                                  </w:rPr>
                                  <w:t>Success story of the TBAs in Buvuma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 y="361782"/>
                            <a:ext cx="3218933" cy="15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5786"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Strengthening Ties with Health Workers:</w:t>
                              </w:r>
                              <w:r w:rsidRPr="002C2866">
                                <w:rPr>
                                  <w:rFonts w:ascii="Gill Sans MT" w:hAnsi="Gill Sans MT"/>
                                  <w:sz w:val="20"/>
                                  <w:szCs w:val="20"/>
                                </w:rPr>
                                <w:t xml:space="preserve"> Through training and orientation, Traditional Birth Attendants (TBAs) have developed a strong understanding of their roles in the referral system and HIV services at health centers. This has fostered mutual respect between TBAs and health workers, boosting the confidence of TBAs. As a result, TBAs actively encourage pregnant women to visit health centers for antenatal care (ANC) and HIV testing, which has improved community trust in government health facilities and increased the uptake of healthcare services.</w:t>
                              </w:r>
                            </w:p>
                            <w:p w14:paraId="24309330"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Peer Engagement for Better Health Outcomes:</w:t>
                              </w:r>
                              <w:r w:rsidRPr="002C2866">
                                <w:rPr>
                                  <w:rFonts w:ascii="Gill Sans MT" w:hAnsi="Gill Sans MT"/>
                                  <w:sz w:val="20"/>
                                  <w:szCs w:val="20"/>
                                </w:rPr>
                                <w:t xml:space="preserve"> TBAs have also taken it upon themselves to engage and educate their peers, spreading awareness about the importance of referring pregnant and breastfeeding mothers to health centers for HIV testing. This community mobilization has led to a rise in the number of women accessing healthcare services, which in turn has helped identify new HIV cases among children and adolescents, ensuring early treatment.</w:t>
                              </w:r>
                            </w:p>
                            <w:p w14:paraId="768B544D"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Direct Support to Pregnant Women and HIV-Affected Children:</w:t>
                              </w:r>
                              <w:r w:rsidRPr="002C2866">
                                <w:rPr>
                                  <w:rFonts w:ascii="Gill Sans MT" w:hAnsi="Gill Sans MT"/>
                                  <w:sz w:val="20"/>
                                  <w:szCs w:val="20"/>
                                </w:rPr>
                                <w:t xml:space="preserve"> In addition to referrals, TBAs provide hands-on support by escorting pregnant women to health centers for testing and follow-up care. On </w:t>
                              </w:r>
                              <w:proofErr w:type="spellStart"/>
                              <w:r w:rsidRPr="002C2866">
                                <w:rPr>
                                  <w:rFonts w:ascii="Gill Sans MT" w:hAnsi="Gill Sans MT"/>
                                  <w:sz w:val="20"/>
                                  <w:szCs w:val="20"/>
                                </w:rPr>
                                <w:t>Lwajje</w:t>
                              </w:r>
                              <w:proofErr w:type="spellEnd"/>
                              <w:r w:rsidRPr="002C2866">
                                <w:rPr>
                                  <w:rFonts w:ascii="Gill Sans MT" w:hAnsi="Gill Sans MT"/>
                                  <w:sz w:val="20"/>
                                  <w:szCs w:val="20"/>
                                </w:rPr>
                                <w:t xml:space="preserve"> Island, one TBA ensures that HIV-positive women and their children receive ongoing care through the Prevention of Mother-to-Child Transmission (PMTCT) services. In some cases, TBAs have taken in HIV-positive children abandoned by their parents and, through their involvement in income-generating activities, continue to support these children’s health and well-being.</w:t>
                              </w:r>
                            </w:p>
                            <w:p w14:paraId="5A2E1332" w14:textId="77777777" w:rsidR="00880618" w:rsidRDefault="00880618">
                              <w:pPr>
                                <w:ind w:left="504"/>
                                <w:jc w:val="right"/>
                                <w:rPr>
                                  <w:smallCaps/>
                                  <w:color w:val="ED7D31" w:themeColor="accent2"/>
                                  <w:sz w:val="28"/>
                                  <w:szCs w:val="24"/>
                                </w:rPr>
                              </w:pPr>
                            </w:p>
                            <w:p w14:paraId="34A33D81" w14:textId="77777777" w:rsidR="00880618" w:rsidRDefault="00880618">
                              <w:pPr>
                                <w:pStyle w:val="NoSpacing"/>
                                <w:ind w:left="360"/>
                                <w:jc w:val="right"/>
                                <w:rPr>
                                  <w:color w:val="5B9BD5" w:themeColor="accent1"/>
                                  <w:sz w:val="20"/>
                                  <w:szCs w:val="20"/>
                                </w:rPr>
                              </w:pPr>
                              <w:r>
                                <w:rPr>
                                  <w:color w:val="5B9BD5" w:themeColor="accent1"/>
                                  <w:sz w:val="20"/>
                                  <w:szCs w:val="20"/>
                                </w:rPr>
                                <w:t>District Health Information System</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12545" id="Group 173" o:spid="_x0000_s1026" style="position:absolute;left:0;text-align:left;margin-left:68.45pt;margin-top:270.75pt;width:478.8pt;height:321.3pt;z-index:251659264;mso-wrap-distance-left:18pt;mso-wrap-distance-right:18pt;mso-position-horizontal-relative:page;mso-position-vertical-relative:page;mso-width-relative:margin;mso-height-relative:margin" coordorigin=",-146" coordsize="32189,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46;width:32186;height:3233" coordorigin="2286,-414" coordsize="21065,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top:-414;width:13417;height:3979;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341798,0;993798,107808;0,398059;0,0" o:connectangles="0,0,0,0,0"/>
                  </v:shape>
                  <v:rect id="Rectangle 177" o:spid="_x0000_s1030" style="position:absolute;left:2466;top:727;width:2088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8" o:title="" recolor="t" rotate="t" type="frame"/>
                    <v:textbox>
                      <w:txbxContent>
                        <w:p w14:paraId="639EBFA0" w14:textId="4E876738" w:rsidR="00880618" w:rsidRDefault="00880618" w:rsidP="007D2CB7">
                          <w:pPr>
                            <w:jc w:val="center"/>
                          </w:pPr>
                          <w:r w:rsidRPr="0084291D">
                            <w:rPr>
                              <w:i/>
                              <w:color w:val="C45911" w:themeColor="accent2" w:themeShade="BF"/>
                            </w:rPr>
                            <w:t>Success story of the TBAs in Buvuma</w:t>
                          </w:r>
                        </w:p>
                      </w:txbxContent>
                    </v:textbox>
                  </v:rect>
                </v:group>
                <v:shapetype id="_x0000_t202" coordsize="21600,21600" o:spt="202" path="m,l,21600r21600,l21600,xe">
                  <v:stroke joinstyle="miter"/>
                  <v:path gradientshapeok="t" o:connecttype="rect"/>
                </v:shapetype>
                <v:shape id="Text Box 178" o:spid="_x0000_s1031" type="#_x0000_t202" style="position:absolute;top:3617;width:32189;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FBE5786"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Strengthening Ties with Health Workers:</w:t>
                        </w:r>
                        <w:r w:rsidRPr="002C2866">
                          <w:rPr>
                            <w:rFonts w:ascii="Gill Sans MT" w:hAnsi="Gill Sans MT"/>
                            <w:sz w:val="20"/>
                            <w:szCs w:val="20"/>
                          </w:rPr>
                          <w:t xml:space="preserve"> Through training and orientation, Traditional Birth Attendants (TBAs) have developed a strong understanding of their roles in the referral system and HIV services at health centers. This has fostered mutual respect between TBAs and health workers, boosting the confidence of TBAs. As a result, TBAs actively encourage pregnant women to visit health centers for antenatal care (ANC) and HIV testing, which has improved community trust in government health facilities and increased the uptake of healthcare services.</w:t>
                        </w:r>
                      </w:p>
                      <w:p w14:paraId="24309330"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Peer Engagement for Better Health Outcomes:</w:t>
                        </w:r>
                        <w:r w:rsidRPr="002C2866">
                          <w:rPr>
                            <w:rFonts w:ascii="Gill Sans MT" w:hAnsi="Gill Sans MT"/>
                            <w:sz w:val="20"/>
                            <w:szCs w:val="20"/>
                          </w:rPr>
                          <w:t xml:space="preserve"> TBAs have also taken it upon themselves to engage and educate their peers, spreading awareness about the importance of referring pregnant and breastfeeding mothers to health centers for HIV testing. This community mobilization has led to a rise in the number of women accessing healthcare services, which in turn has helped identify new HIV cases among children and adolescents, ensuring early treatment.</w:t>
                        </w:r>
                      </w:p>
                      <w:p w14:paraId="768B544D" w14:textId="77777777" w:rsidR="00880618" w:rsidRPr="002C2866" w:rsidRDefault="00880618" w:rsidP="007D2CB7">
                        <w:pPr>
                          <w:pStyle w:val="NormalWeb"/>
                          <w:jc w:val="both"/>
                          <w:rPr>
                            <w:rFonts w:ascii="Gill Sans MT" w:hAnsi="Gill Sans MT"/>
                            <w:sz w:val="20"/>
                            <w:szCs w:val="20"/>
                          </w:rPr>
                        </w:pPr>
                        <w:r w:rsidRPr="002C2866">
                          <w:rPr>
                            <w:rStyle w:val="Strong"/>
                            <w:rFonts w:ascii="Gill Sans MT" w:hAnsi="Gill Sans MT"/>
                            <w:sz w:val="20"/>
                            <w:szCs w:val="20"/>
                          </w:rPr>
                          <w:t>Direct Support to Pregnant Women and HIV-Affected Children:</w:t>
                        </w:r>
                        <w:r w:rsidRPr="002C2866">
                          <w:rPr>
                            <w:rFonts w:ascii="Gill Sans MT" w:hAnsi="Gill Sans MT"/>
                            <w:sz w:val="20"/>
                            <w:szCs w:val="20"/>
                          </w:rPr>
                          <w:t xml:space="preserve"> In addition to referrals, TBAs provide hands-on support by escorting pregnant women to health centers for testing and follow-up care. On </w:t>
                        </w:r>
                        <w:proofErr w:type="spellStart"/>
                        <w:r w:rsidRPr="002C2866">
                          <w:rPr>
                            <w:rFonts w:ascii="Gill Sans MT" w:hAnsi="Gill Sans MT"/>
                            <w:sz w:val="20"/>
                            <w:szCs w:val="20"/>
                          </w:rPr>
                          <w:t>Lwajje</w:t>
                        </w:r>
                        <w:proofErr w:type="spellEnd"/>
                        <w:r w:rsidRPr="002C2866">
                          <w:rPr>
                            <w:rFonts w:ascii="Gill Sans MT" w:hAnsi="Gill Sans MT"/>
                            <w:sz w:val="20"/>
                            <w:szCs w:val="20"/>
                          </w:rPr>
                          <w:t xml:space="preserve"> Island, one TBA ensures that HIV-positive women and their children receive ongoing care through the Prevention of Mother-to-Child Transmission (PMTCT) services. In some cases, TBAs have taken in HIV-positive children abandoned by their parents and, through their involvement in income-generating activities, continue to support these children’s health and well-being.</w:t>
                        </w:r>
                      </w:p>
                      <w:p w14:paraId="5A2E1332" w14:textId="77777777" w:rsidR="00880618" w:rsidRDefault="00880618">
                        <w:pPr>
                          <w:ind w:left="504"/>
                          <w:jc w:val="right"/>
                          <w:rPr>
                            <w:smallCaps/>
                            <w:color w:val="ED7D31" w:themeColor="accent2"/>
                            <w:sz w:val="28"/>
                            <w:szCs w:val="24"/>
                          </w:rPr>
                        </w:pPr>
                      </w:p>
                      <w:p w14:paraId="34A33D81" w14:textId="77777777" w:rsidR="00880618" w:rsidRDefault="00880618">
                        <w:pPr>
                          <w:pStyle w:val="NoSpacing"/>
                          <w:ind w:left="360"/>
                          <w:jc w:val="right"/>
                          <w:rPr>
                            <w:color w:val="5B9BD5" w:themeColor="accent1"/>
                            <w:sz w:val="20"/>
                            <w:szCs w:val="20"/>
                          </w:rPr>
                        </w:pPr>
                        <w:r>
                          <w:rPr>
                            <w:color w:val="5B9BD5" w:themeColor="accent1"/>
                            <w:sz w:val="20"/>
                            <w:szCs w:val="20"/>
                          </w:rPr>
                          <w:t>District Health Information System</w:t>
                        </w:r>
                      </w:p>
                    </w:txbxContent>
                  </v:textbox>
                </v:shape>
                <w10:wrap type="square" anchorx="page" anchory="page"/>
              </v:group>
            </w:pict>
          </mc:Fallback>
        </mc:AlternateContent>
      </w:r>
    </w:p>
    <w:p w14:paraId="2E52BCCB" w14:textId="77777777" w:rsidR="006F12C0" w:rsidRPr="007659F4" w:rsidRDefault="006F12C0" w:rsidP="007C43EB">
      <w:pPr>
        <w:rPr>
          <w:rFonts w:ascii="Gill Sans MT" w:hAnsi="Gill Sans MT" w:cs="Times New Roman"/>
          <w:sz w:val="24"/>
          <w:szCs w:val="24"/>
        </w:rPr>
      </w:pPr>
      <w:r w:rsidRPr="007659F4">
        <w:rPr>
          <w:rFonts w:ascii="Gill Sans MT" w:hAnsi="Gill Sans MT"/>
          <w:noProof/>
          <w:sz w:val="24"/>
          <w:szCs w:val="24"/>
        </w:rPr>
        <w:lastRenderedPageBreak/>
        <w:drawing>
          <wp:inline distT="0" distB="0" distL="0" distR="0" wp14:anchorId="0125D7DF" wp14:editId="23D73C30">
            <wp:extent cx="5505450" cy="29654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2171D1" w14:textId="77777777" w:rsidR="006F12C0" w:rsidRPr="007659F4" w:rsidRDefault="00EA1FF8" w:rsidP="007C43EB">
      <w:pPr>
        <w:rPr>
          <w:rFonts w:ascii="Gill Sans MT" w:hAnsi="Gill Sans MT" w:cs="Times New Roman"/>
          <w:sz w:val="24"/>
          <w:szCs w:val="24"/>
        </w:rPr>
      </w:pPr>
      <w:r w:rsidRPr="007659F4">
        <w:rPr>
          <w:rFonts w:ascii="Gill Sans MT" w:hAnsi="Gill Sans MT" w:cs="Times New Roman"/>
          <w:sz w:val="24"/>
          <w:szCs w:val="24"/>
        </w:rPr>
        <w:t>Figure 5</w:t>
      </w:r>
      <w:r w:rsidR="002A6FED" w:rsidRPr="007659F4">
        <w:rPr>
          <w:rFonts w:ascii="Gill Sans MT" w:hAnsi="Gill Sans MT" w:cs="Times New Roman"/>
          <w:sz w:val="24"/>
          <w:szCs w:val="24"/>
        </w:rPr>
        <w:t xml:space="preserve">: Maternal Health indicators and HIV in Buvuma </w:t>
      </w:r>
    </w:p>
    <w:p w14:paraId="19183000" w14:textId="77777777" w:rsidR="00814093" w:rsidRPr="007659F4" w:rsidRDefault="00814093" w:rsidP="007C43EB">
      <w:pPr>
        <w:rPr>
          <w:rFonts w:ascii="Gill Sans MT" w:hAnsi="Gill Sans MT" w:cs="Times New Roman"/>
          <w:sz w:val="24"/>
          <w:szCs w:val="24"/>
        </w:rPr>
      </w:pPr>
    </w:p>
    <w:p w14:paraId="4FF63801" w14:textId="77777777" w:rsidR="00814093" w:rsidRPr="007659F4" w:rsidRDefault="00814093" w:rsidP="00CA2388">
      <w:pPr>
        <w:jc w:val="both"/>
        <w:rPr>
          <w:rFonts w:ascii="Gill Sans MT" w:hAnsi="Gill Sans MT" w:cs="Times New Roman"/>
          <w:sz w:val="24"/>
          <w:szCs w:val="24"/>
        </w:rPr>
      </w:pPr>
      <w:r w:rsidRPr="007659F4">
        <w:rPr>
          <w:rFonts w:ascii="Gill Sans MT" w:hAnsi="Gill Sans MT" w:cs="Times New Roman"/>
          <w:sz w:val="24"/>
          <w:szCs w:val="24"/>
        </w:rPr>
        <w:t>It was noted that much as the 1</w:t>
      </w:r>
      <w:r w:rsidRPr="007659F4">
        <w:rPr>
          <w:rFonts w:ascii="Gill Sans MT" w:hAnsi="Gill Sans MT" w:cs="Times New Roman"/>
          <w:sz w:val="24"/>
          <w:szCs w:val="24"/>
          <w:vertAlign w:val="superscript"/>
        </w:rPr>
        <w:t>st</w:t>
      </w:r>
      <w:r w:rsidRPr="007659F4">
        <w:rPr>
          <w:rFonts w:ascii="Gill Sans MT" w:hAnsi="Gill Sans MT" w:cs="Times New Roman"/>
          <w:sz w:val="24"/>
          <w:szCs w:val="24"/>
        </w:rPr>
        <w:t xml:space="preserve"> ANC was higher throughout the year, there was an increasing trend of supervised deliveries at the health centers which gave chance for increased EID services and follow up.</w:t>
      </w:r>
    </w:p>
    <w:p w14:paraId="33CF6D8F" w14:textId="77777777" w:rsidR="003B034C" w:rsidRPr="007659F4" w:rsidRDefault="000B77C1" w:rsidP="00CA2388">
      <w:pPr>
        <w:jc w:val="both"/>
        <w:rPr>
          <w:rFonts w:ascii="Gill Sans MT" w:hAnsi="Gill Sans MT" w:cs="Times New Roman"/>
          <w:sz w:val="24"/>
          <w:szCs w:val="24"/>
        </w:rPr>
      </w:pPr>
      <w:r w:rsidRPr="007659F4">
        <w:rPr>
          <w:rFonts w:ascii="Gill Sans MT" w:hAnsi="Gill Sans MT" w:cs="Times New Roman"/>
          <w:sz w:val="24"/>
          <w:szCs w:val="24"/>
        </w:rPr>
        <w:t xml:space="preserve">76 households were </w:t>
      </w:r>
      <w:r w:rsidR="00B41DED" w:rsidRPr="007659F4">
        <w:rPr>
          <w:rFonts w:ascii="Gill Sans MT" w:hAnsi="Gill Sans MT" w:cs="Times New Roman"/>
          <w:sz w:val="24"/>
          <w:szCs w:val="24"/>
        </w:rPr>
        <w:t>selected</w:t>
      </w:r>
      <w:r w:rsidRPr="007659F4">
        <w:rPr>
          <w:rFonts w:ascii="Gill Sans MT" w:hAnsi="Gill Sans MT" w:cs="Times New Roman"/>
          <w:sz w:val="24"/>
          <w:szCs w:val="24"/>
        </w:rPr>
        <w:t xml:space="preserve">, </w:t>
      </w:r>
      <w:r w:rsidR="003B034C" w:rsidRPr="007659F4">
        <w:rPr>
          <w:rFonts w:ascii="Gill Sans MT" w:hAnsi="Gill Sans MT" w:cs="Times New Roman"/>
          <w:sz w:val="24"/>
          <w:szCs w:val="24"/>
        </w:rPr>
        <w:t>ori</w:t>
      </w:r>
      <w:r w:rsidRPr="007659F4">
        <w:rPr>
          <w:rFonts w:ascii="Gill Sans MT" w:hAnsi="Gill Sans MT" w:cs="Times New Roman"/>
          <w:sz w:val="24"/>
          <w:szCs w:val="24"/>
        </w:rPr>
        <w:t xml:space="preserve">ented and provided information </w:t>
      </w:r>
      <w:r w:rsidR="003B034C" w:rsidRPr="007659F4">
        <w:rPr>
          <w:rFonts w:ascii="Gill Sans MT" w:hAnsi="Gill Sans MT" w:cs="Times New Roman"/>
          <w:sz w:val="24"/>
          <w:szCs w:val="24"/>
        </w:rPr>
        <w:t>on business skills and financial literacy.</w:t>
      </w:r>
    </w:p>
    <w:p w14:paraId="37AACFB5" w14:textId="77777777" w:rsidR="00AE4D1F" w:rsidRPr="007659F4" w:rsidRDefault="00814093" w:rsidP="00CA2388">
      <w:pPr>
        <w:jc w:val="both"/>
        <w:rPr>
          <w:rFonts w:ascii="Gill Sans MT" w:hAnsi="Gill Sans MT" w:cs="Times New Roman"/>
          <w:sz w:val="24"/>
          <w:szCs w:val="24"/>
        </w:rPr>
      </w:pPr>
      <w:r w:rsidRPr="007659F4">
        <w:rPr>
          <w:rFonts w:ascii="Gill Sans MT" w:hAnsi="Gill Sans MT" w:cs="Times New Roman"/>
          <w:sz w:val="24"/>
          <w:szCs w:val="24"/>
        </w:rPr>
        <w:t>Other achievements over the reporting period included the representation and presentation on the progress of SUFASABA project at the international conference on AIDS and STIs in Africa</w:t>
      </w:r>
      <w:r w:rsidR="001A01B4" w:rsidRPr="007659F4">
        <w:rPr>
          <w:rFonts w:ascii="Gill Sans MT" w:hAnsi="Gill Sans MT" w:cs="Times New Roman"/>
          <w:sz w:val="24"/>
          <w:szCs w:val="24"/>
        </w:rPr>
        <w:t xml:space="preserve"> (ICAS)</w:t>
      </w:r>
      <w:r w:rsidRPr="007659F4">
        <w:rPr>
          <w:rFonts w:ascii="Gill Sans MT" w:hAnsi="Gill Sans MT" w:cs="Times New Roman"/>
          <w:sz w:val="24"/>
          <w:szCs w:val="24"/>
        </w:rPr>
        <w:t xml:space="preserve"> by t</w:t>
      </w:r>
      <w:r w:rsidR="00AE4D1F" w:rsidRPr="007659F4">
        <w:rPr>
          <w:rFonts w:ascii="Gill Sans MT" w:hAnsi="Gill Sans MT" w:cs="Times New Roman"/>
          <w:sz w:val="24"/>
          <w:szCs w:val="24"/>
        </w:rPr>
        <w:t>he Executive Director.</w:t>
      </w:r>
    </w:p>
    <w:p w14:paraId="2EEF148B" w14:textId="77777777" w:rsidR="00880618" w:rsidRPr="007659F4" w:rsidRDefault="00880618" w:rsidP="00CA2388">
      <w:pPr>
        <w:jc w:val="both"/>
        <w:rPr>
          <w:rFonts w:ascii="Gill Sans MT" w:hAnsi="Gill Sans MT" w:cs="Times New Roman"/>
          <w:sz w:val="24"/>
          <w:szCs w:val="24"/>
        </w:rPr>
      </w:pPr>
      <w:r w:rsidRPr="007659F4">
        <w:rPr>
          <w:rFonts w:ascii="Gill Sans MT" w:hAnsi="Gill Sans MT" w:cs="Times New Roman"/>
          <w:sz w:val="24"/>
          <w:szCs w:val="24"/>
        </w:rPr>
        <w:t xml:space="preserve">SUFA SABA Plus project is an expansion of SUFA SABA project that was implemented January 2020 – May 2022 at </w:t>
      </w:r>
      <w:proofErr w:type="gramStart"/>
      <w:r w:rsidRPr="007659F4">
        <w:rPr>
          <w:rFonts w:ascii="Gill Sans MT" w:hAnsi="Gill Sans MT" w:cs="Times New Roman"/>
          <w:sz w:val="24"/>
          <w:szCs w:val="24"/>
        </w:rPr>
        <w:t>4  Health</w:t>
      </w:r>
      <w:proofErr w:type="gramEnd"/>
      <w:r w:rsidRPr="007659F4">
        <w:rPr>
          <w:rFonts w:ascii="Gill Sans MT" w:hAnsi="Gill Sans MT" w:cs="Times New Roman"/>
          <w:sz w:val="24"/>
          <w:szCs w:val="24"/>
        </w:rPr>
        <w:t xml:space="preserve"> </w:t>
      </w:r>
      <w:proofErr w:type="spellStart"/>
      <w:r w:rsidRPr="007659F4">
        <w:rPr>
          <w:rFonts w:ascii="Gill Sans MT" w:hAnsi="Gill Sans MT" w:cs="Times New Roman"/>
          <w:sz w:val="24"/>
          <w:szCs w:val="24"/>
        </w:rPr>
        <w:t>Centres</w:t>
      </w:r>
      <w:proofErr w:type="spellEnd"/>
      <w:r w:rsidRPr="007659F4">
        <w:rPr>
          <w:rFonts w:ascii="Gill Sans MT" w:hAnsi="Gill Sans MT" w:cs="Times New Roman"/>
          <w:sz w:val="24"/>
          <w:szCs w:val="24"/>
        </w:rPr>
        <w:t xml:space="preserve"> in 4 sub-counties of Buvuma Island District </w:t>
      </w:r>
    </w:p>
    <w:p w14:paraId="24F3DE68" w14:textId="77777777" w:rsidR="00880618" w:rsidRPr="007659F4" w:rsidRDefault="00880618" w:rsidP="00CA2388">
      <w:pPr>
        <w:jc w:val="both"/>
        <w:rPr>
          <w:rFonts w:ascii="Gill Sans MT" w:hAnsi="Gill Sans MT" w:cs="Times New Roman"/>
          <w:sz w:val="24"/>
          <w:szCs w:val="24"/>
        </w:rPr>
      </w:pPr>
      <w:r w:rsidRPr="007659F4">
        <w:rPr>
          <w:rFonts w:ascii="Gill Sans MT" w:hAnsi="Gill Sans MT" w:cs="Times New Roman"/>
          <w:sz w:val="24"/>
          <w:szCs w:val="24"/>
        </w:rPr>
        <w:t xml:space="preserve">SUFA SABA Plus is building on the gains of SUFA SABA project which increased access to HTS, ANC, PNC services from 492 in 2020 to 1098 in 2022; reduced community deliveries from 41% to 13%; and EID Cascade with timely PCR increased from 29 to 125 at the end of project. The district maternal indicators for HIV shifted from the RED zone to GREEN.  </w:t>
      </w:r>
    </w:p>
    <w:p w14:paraId="3AA80151" w14:textId="77777777" w:rsidR="00880618" w:rsidRPr="007659F4" w:rsidRDefault="00880618" w:rsidP="00CA2388">
      <w:pPr>
        <w:jc w:val="both"/>
        <w:rPr>
          <w:rFonts w:ascii="Gill Sans MT" w:hAnsi="Gill Sans MT" w:cs="Times New Roman"/>
          <w:sz w:val="24"/>
          <w:szCs w:val="24"/>
        </w:rPr>
      </w:pPr>
    </w:p>
    <w:p w14:paraId="5A47497B" w14:textId="77777777" w:rsidR="00880618" w:rsidRPr="007659F4" w:rsidRDefault="00880618" w:rsidP="00CA2388">
      <w:pPr>
        <w:jc w:val="both"/>
        <w:rPr>
          <w:rFonts w:ascii="Gill Sans MT" w:hAnsi="Gill Sans MT" w:cs="Times New Roman"/>
          <w:sz w:val="24"/>
          <w:szCs w:val="24"/>
        </w:rPr>
      </w:pPr>
      <w:r w:rsidRPr="007659F4">
        <w:rPr>
          <w:rFonts w:ascii="Gill Sans MT" w:hAnsi="Gill Sans MT" w:cs="Times New Roman"/>
          <w:sz w:val="24"/>
          <w:szCs w:val="24"/>
        </w:rPr>
        <w:t>This success was attributed to the Facility community collaboration Team (FCCT) composed of two peer mothers, two health Care workers and one traditional birth attendant at e</w:t>
      </w:r>
      <w:r w:rsidR="00AE4D1F" w:rsidRPr="007659F4">
        <w:rPr>
          <w:rFonts w:ascii="Gill Sans MT" w:hAnsi="Gill Sans MT" w:cs="Times New Roman"/>
          <w:sz w:val="24"/>
          <w:szCs w:val="24"/>
        </w:rPr>
        <w:t xml:space="preserve">ach of the four project sites. </w:t>
      </w:r>
    </w:p>
    <w:p w14:paraId="7BDAD157" w14:textId="77777777" w:rsidR="00AE4D1F" w:rsidRPr="007659F4" w:rsidRDefault="00880618" w:rsidP="00CA2388">
      <w:pPr>
        <w:jc w:val="both"/>
        <w:rPr>
          <w:rFonts w:ascii="Gill Sans MT" w:hAnsi="Gill Sans MT" w:cs="Times New Roman"/>
          <w:sz w:val="24"/>
          <w:szCs w:val="24"/>
        </w:rPr>
      </w:pPr>
      <w:r w:rsidRPr="007659F4">
        <w:rPr>
          <w:rFonts w:ascii="Gill Sans MT" w:hAnsi="Gill Sans MT" w:cs="Times New Roman"/>
          <w:sz w:val="24"/>
          <w:szCs w:val="24"/>
        </w:rPr>
        <w:t>The SUFA SABA Pl</w:t>
      </w:r>
      <w:r w:rsidR="00AE4D1F" w:rsidRPr="007659F4">
        <w:rPr>
          <w:rFonts w:ascii="Gill Sans MT" w:hAnsi="Gill Sans MT" w:cs="Times New Roman"/>
          <w:sz w:val="24"/>
          <w:szCs w:val="24"/>
        </w:rPr>
        <w:t xml:space="preserve">us </w:t>
      </w:r>
      <w:proofErr w:type="spellStart"/>
      <w:proofErr w:type="gramStart"/>
      <w:r w:rsidR="00AE4D1F" w:rsidRPr="007659F4">
        <w:rPr>
          <w:rFonts w:ascii="Gill Sans MT" w:hAnsi="Gill Sans MT" w:cs="Times New Roman"/>
          <w:sz w:val="24"/>
          <w:szCs w:val="24"/>
        </w:rPr>
        <w:t>is:</w:t>
      </w:r>
      <w:r w:rsidRPr="007659F4">
        <w:rPr>
          <w:rFonts w:ascii="Gill Sans MT" w:hAnsi="Gill Sans MT" w:cs="Times New Roman"/>
          <w:sz w:val="24"/>
          <w:szCs w:val="24"/>
        </w:rPr>
        <w:t>The</w:t>
      </w:r>
      <w:proofErr w:type="spellEnd"/>
      <w:proofErr w:type="gramEnd"/>
      <w:r w:rsidRPr="007659F4">
        <w:rPr>
          <w:rFonts w:ascii="Gill Sans MT" w:hAnsi="Gill Sans MT" w:cs="Times New Roman"/>
          <w:sz w:val="24"/>
          <w:szCs w:val="24"/>
        </w:rPr>
        <w:t xml:space="preserve"> geographical expansion from the four sub counties to the entire district an expressed wish of all stakeholders </w:t>
      </w:r>
      <w:r w:rsidR="00AE4D1F" w:rsidRPr="007659F4">
        <w:rPr>
          <w:rFonts w:ascii="Gill Sans MT" w:hAnsi="Gill Sans MT" w:cs="Times New Roman"/>
          <w:sz w:val="24"/>
          <w:szCs w:val="24"/>
        </w:rPr>
        <w:t>led by the district leadership;</w:t>
      </w:r>
    </w:p>
    <w:p w14:paraId="149DF8C2" w14:textId="77777777" w:rsidR="00AE4D1F" w:rsidRPr="007659F4" w:rsidRDefault="00880618" w:rsidP="00CA2388">
      <w:pPr>
        <w:jc w:val="both"/>
        <w:rPr>
          <w:rFonts w:ascii="Gill Sans MT" w:hAnsi="Gill Sans MT" w:cs="Times New Roman"/>
          <w:sz w:val="24"/>
          <w:szCs w:val="24"/>
        </w:rPr>
      </w:pPr>
      <w:r w:rsidRPr="007659F4">
        <w:rPr>
          <w:rFonts w:ascii="Gill Sans MT" w:hAnsi="Gill Sans MT" w:cs="Times New Roman"/>
          <w:sz w:val="24"/>
          <w:szCs w:val="24"/>
        </w:rPr>
        <w:lastRenderedPageBreak/>
        <w:t>The increase in service package and target population to include children and adolescents living w</w:t>
      </w:r>
      <w:r w:rsidR="00AE4D1F" w:rsidRPr="007659F4">
        <w:rPr>
          <w:rFonts w:ascii="Gill Sans MT" w:hAnsi="Gill Sans MT" w:cs="Times New Roman"/>
          <w:sz w:val="24"/>
          <w:szCs w:val="24"/>
        </w:rPr>
        <w:t xml:space="preserve">ith HIV (CALHIV) </w:t>
      </w:r>
    </w:p>
    <w:p w14:paraId="0B5CF196" w14:textId="77777777" w:rsidR="00880618" w:rsidRPr="007659F4" w:rsidRDefault="00880618" w:rsidP="00880618">
      <w:pPr>
        <w:rPr>
          <w:rFonts w:ascii="Gill Sans MT" w:hAnsi="Gill Sans MT" w:cs="Times New Roman"/>
          <w:sz w:val="24"/>
          <w:szCs w:val="24"/>
        </w:rPr>
      </w:pPr>
      <w:r w:rsidRPr="007659F4">
        <w:rPr>
          <w:rFonts w:ascii="Gill Sans MT" w:hAnsi="Gill Sans MT" w:cs="Times New Roman"/>
          <w:sz w:val="24"/>
          <w:szCs w:val="24"/>
        </w:rPr>
        <w:t>The expansion of the FCCT to include male champi</w:t>
      </w:r>
      <w:r w:rsidR="00AE4D1F" w:rsidRPr="007659F4">
        <w:rPr>
          <w:rFonts w:ascii="Gill Sans MT" w:hAnsi="Gill Sans MT" w:cs="Times New Roman"/>
          <w:sz w:val="24"/>
          <w:szCs w:val="24"/>
        </w:rPr>
        <w:t xml:space="preserve">ons, young mentors, local area </w:t>
      </w:r>
      <w:r w:rsidRPr="007659F4">
        <w:rPr>
          <w:rFonts w:ascii="Gill Sans MT" w:hAnsi="Gill Sans MT" w:cs="Times New Roman"/>
          <w:sz w:val="24"/>
          <w:szCs w:val="24"/>
        </w:rPr>
        <w:t>leadership (LC1</w:t>
      </w:r>
      <w:proofErr w:type="gramStart"/>
      <w:r w:rsidRPr="007659F4">
        <w:rPr>
          <w:rFonts w:ascii="Gill Sans MT" w:hAnsi="Gill Sans MT" w:cs="Times New Roman"/>
          <w:sz w:val="24"/>
          <w:szCs w:val="24"/>
        </w:rPr>
        <w:t>s )</w:t>
      </w:r>
      <w:proofErr w:type="gramEnd"/>
      <w:r w:rsidRPr="007659F4">
        <w:rPr>
          <w:rFonts w:ascii="Gill Sans MT" w:hAnsi="Gill Sans MT" w:cs="Times New Roman"/>
          <w:sz w:val="24"/>
          <w:szCs w:val="24"/>
        </w:rPr>
        <w:t xml:space="preserve"> in  addition to the peer mothers, traditional birth attendants and health workers.</w:t>
      </w:r>
    </w:p>
    <w:p w14:paraId="07ACC96F" w14:textId="77777777" w:rsidR="00814093" w:rsidRPr="007659F4" w:rsidRDefault="00AE4D1F" w:rsidP="007C43EB">
      <w:pPr>
        <w:rPr>
          <w:rFonts w:ascii="Gill Sans MT" w:hAnsi="Gill Sans MT" w:cs="Times New Roman"/>
          <w:sz w:val="24"/>
          <w:szCs w:val="24"/>
        </w:rPr>
      </w:pPr>
      <w:r w:rsidRPr="007659F4">
        <w:rPr>
          <w:rFonts w:ascii="Gill Sans MT" w:hAnsi="Gill Sans MT" w:cs="Times New Roman"/>
          <w:sz w:val="24"/>
          <w:szCs w:val="24"/>
        </w:rPr>
        <w:t xml:space="preserve">Following the ICAS conference </w:t>
      </w:r>
      <w:proofErr w:type="gramStart"/>
      <w:r w:rsidR="00814093" w:rsidRPr="007659F4">
        <w:rPr>
          <w:rFonts w:ascii="Gill Sans MT" w:hAnsi="Gill Sans MT" w:cs="Times New Roman"/>
          <w:sz w:val="24"/>
          <w:szCs w:val="24"/>
        </w:rPr>
        <w:t>an operational research</w:t>
      </w:r>
      <w:proofErr w:type="gramEnd"/>
      <w:r w:rsidRPr="007659F4">
        <w:rPr>
          <w:rFonts w:ascii="Gill Sans MT" w:hAnsi="Gill Sans MT" w:cs="Times New Roman"/>
          <w:sz w:val="24"/>
          <w:szCs w:val="24"/>
        </w:rPr>
        <w:t xml:space="preserve"> was launched </w:t>
      </w:r>
      <w:r w:rsidR="00814093" w:rsidRPr="007659F4">
        <w:rPr>
          <w:rFonts w:ascii="Gill Sans MT" w:hAnsi="Gill Sans MT" w:cs="Times New Roman"/>
          <w:sz w:val="24"/>
          <w:szCs w:val="24"/>
        </w:rPr>
        <w:t xml:space="preserve">to determine the functionality and effectiveness of the facility community collaboration teams in the SUFASABA Plus project in Buvuma district. </w:t>
      </w:r>
    </w:p>
    <w:p w14:paraId="0AB854CF" w14:textId="77777777" w:rsidR="001A01B4" w:rsidRPr="007659F4" w:rsidRDefault="001A01B4" w:rsidP="007C43EB">
      <w:pPr>
        <w:rPr>
          <w:rFonts w:ascii="Gill Sans MT" w:hAnsi="Gill Sans MT" w:cs="Times New Roman"/>
          <w:sz w:val="24"/>
          <w:szCs w:val="24"/>
        </w:rPr>
      </w:pPr>
    </w:p>
    <w:tbl>
      <w:tblPr>
        <w:tblStyle w:val="TableGrid"/>
        <w:tblW w:w="0" w:type="auto"/>
        <w:tblLook w:val="04A0" w:firstRow="1" w:lastRow="0" w:firstColumn="1" w:lastColumn="0" w:noHBand="0" w:noVBand="1"/>
      </w:tblPr>
      <w:tblGrid>
        <w:gridCol w:w="4546"/>
        <w:gridCol w:w="4804"/>
      </w:tblGrid>
      <w:tr w:rsidR="001A01B4" w:rsidRPr="007D2CB7" w14:paraId="7DD51961" w14:textId="77777777" w:rsidTr="001A01B4">
        <w:tc>
          <w:tcPr>
            <w:tcW w:w="4675" w:type="dxa"/>
          </w:tcPr>
          <w:p w14:paraId="5C9A467D" w14:textId="77777777" w:rsidR="001A01B4" w:rsidRPr="007D2CB7" w:rsidRDefault="001A01B4" w:rsidP="007C43EB">
            <w:pPr>
              <w:rPr>
                <w:rFonts w:ascii="Gill Sans MT" w:hAnsi="Gill Sans MT" w:cs="Times New Roman"/>
                <w:sz w:val="20"/>
                <w:szCs w:val="20"/>
              </w:rPr>
            </w:pPr>
            <w:r w:rsidRPr="007D2CB7">
              <w:rPr>
                <w:rFonts w:ascii="Gill Sans MT" w:eastAsia="Calibri" w:hAnsi="Gill Sans MT" w:cs="Calibri"/>
                <w:noProof/>
                <w:sz w:val="20"/>
                <w:szCs w:val="20"/>
              </w:rPr>
              <w:drawing>
                <wp:inline distT="0" distB="0" distL="0" distR="0" wp14:anchorId="132CBD6E" wp14:editId="366BE896">
                  <wp:extent cx="2869581" cy="189511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934" cy="2104043"/>
                          </a:xfrm>
                          <a:prstGeom prst="rect">
                            <a:avLst/>
                          </a:prstGeom>
                        </pic:spPr>
                      </pic:pic>
                    </a:graphicData>
                  </a:graphic>
                </wp:inline>
              </w:drawing>
            </w:r>
          </w:p>
        </w:tc>
        <w:tc>
          <w:tcPr>
            <w:tcW w:w="4675" w:type="dxa"/>
          </w:tcPr>
          <w:p w14:paraId="258F1994" w14:textId="77777777" w:rsidR="001A01B4" w:rsidRPr="007D2CB7" w:rsidRDefault="001A01B4" w:rsidP="007C43EB">
            <w:pPr>
              <w:rPr>
                <w:rFonts w:ascii="Gill Sans MT" w:hAnsi="Gill Sans MT" w:cs="Times New Roman"/>
                <w:sz w:val="20"/>
                <w:szCs w:val="20"/>
              </w:rPr>
            </w:pPr>
            <w:r w:rsidRPr="007D2CB7">
              <w:rPr>
                <w:rFonts w:ascii="Gill Sans MT" w:eastAsia="Calibri" w:hAnsi="Gill Sans MT" w:cs="Calibri"/>
                <w:noProof/>
                <w:sz w:val="20"/>
                <w:szCs w:val="20"/>
              </w:rPr>
              <w:drawing>
                <wp:inline distT="0" distB="0" distL="0" distR="0" wp14:anchorId="64C6867D" wp14:editId="2F225037">
                  <wp:extent cx="3048000" cy="19431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7" name="image14.png"/>
                          <pic:cNvPicPr/>
                        </pic:nvPicPr>
                        <pic:blipFill>
                          <a:blip r:embed="rId10"/>
                          <a:srcRect/>
                          <a:stretch>
                            <a:fillRect/>
                          </a:stretch>
                        </pic:blipFill>
                        <pic:spPr>
                          <a:xfrm>
                            <a:off x="0" y="0"/>
                            <a:ext cx="3048000" cy="1943100"/>
                          </a:xfrm>
                          <a:prstGeom prst="rect">
                            <a:avLst/>
                          </a:prstGeom>
                          <a:ln/>
                        </pic:spPr>
                      </pic:pic>
                    </a:graphicData>
                  </a:graphic>
                </wp:inline>
              </w:drawing>
            </w:r>
          </w:p>
        </w:tc>
      </w:tr>
    </w:tbl>
    <w:p w14:paraId="733B9D8A" w14:textId="77777777" w:rsidR="009E0F33" w:rsidRPr="007D2CB7" w:rsidRDefault="001A01B4" w:rsidP="007C43EB">
      <w:pPr>
        <w:rPr>
          <w:rFonts w:ascii="Gill Sans MT" w:hAnsi="Gill Sans MT" w:cs="Times New Roman"/>
          <w:i/>
          <w:sz w:val="20"/>
          <w:szCs w:val="20"/>
        </w:rPr>
      </w:pPr>
      <w:r w:rsidRPr="007D2CB7">
        <w:rPr>
          <w:rFonts w:ascii="Gill Sans MT" w:hAnsi="Gill Sans MT" w:cs="Times New Roman"/>
          <w:i/>
          <w:sz w:val="20"/>
          <w:szCs w:val="20"/>
        </w:rPr>
        <w:t xml:space="preserve">Key </w:t>
      </w:r>
      <w:r w:rsidR="009E0F33" w:rsidRPr="007D2CB7">
        <w:rPr>
          <w:rFonts w:ascii="Gill Sans MT" w:hAnsi="Gill Sans MT" w:cs="Times New Roman"/>
          <w:i/>
          <w:sz w:val="20"/>
          <w:szCs w:val="20"/>
        </w:rPr>
        <w:t xml:space="preserve">SUFASABA PLUS activities </w:t>
      </w:r>
      <w:r w:rsidRPr="007D2CB7">
        <w:rPr>
          <w:rFonts w:ascii="Gill Sans MT" w:hAnsi="Gill Sans MT" w:cs="Times New Roman"/>
          <w:i/>
          <w:sz w:val="20"/>
          <w:szCs w:val="20"/>
        </w:rPr>
        <w:t>highlight</w:t>
      </w:r>
      <w:r w:rsidR="009E0F33" w:rsidRPr="007D2CB7">
        <w:rPr>
          <w:rFonts w:ascii="Gill Sans MT" w:hAnsi="Gill Sans MT" w:cs="Times New Roman"/>
          <w:i/>
          <w:sz w:val="20"/>
          <w:szCs w:val="20"/>
        </w:rPr>
        <w:t>ed</w:t>
      </w:r>
      <w:r w:rsidRPr="007D2CB7">
        <w:rPr>
          <w:rFonts w:ascii="Gill Sans MT" w:hAnsi="Gill Sans MT" w:cs="Times New Roman"/>
          <w:i/>
          <w:sz w:val="20"/>
          <w:szCs w:val="20"/>
        </w:rPr>
        <w:t xml:space="preserve"> </w:t>
      </w:r>
      <w:r w:rsidR="009E0F33" w:rsidRPr="007D2CB7">
        <w:rPr>
          <w:rFonts w:ascii="Gill Sans MT" w:hAnsi="Gill Sans MT" w:cs="Times New Roman"/>
          <w:i/>
          <w:sz w:val="20"/>
          <w:szCs w:val="20"/>
        </w:rPr>
        <w:t>by ED during the ICAS conference in Zimbabwe- Dec 2023</w:t>
      </w:r>
    </w:p>
    <w:p w14:paraId="08B36169" w14:textId="77777777" w:rsidR="007D2CB7" w:rsidRDefault="007D2CB7" w:rsidP="007C43EB">
      <w:pPr>
        <w:rPr>
          <w:rFonts w:ascii="Gill Sans MT" w:hAnsi="Gill Sans MT" w:cs="Times New Roman"/>
          <w:sz w:val="24"/>
          <w:szCs w:val="24"/>
        </w:rPr>
      </w:pPr>
    </w:p>
    <w:p w14:paraId="5117A859" w14:textId="59AE244C" w:rsidR="002B5C12" w:rsidRPr="007659F4" w:rsidRDefault="009E0F33" w:rsidP="007C43EB">
      <w:pPr>
        <w:rPr>
          <w:rFonts w:ascii="Gill Sans MT" w:hAnsi="Gill Sans MT" w:cs="Times New Roman"/>
          <w:sz w:val="24"/>
          <w:szCs w:val="24"/>
        </w:rPr>
      </w:pPr>
      <w:r w:rsidRPr="007659F4">
        <w:rPr>
          <w:rFonts w:ascii="Gill Sans MT" w:hAnsi="Gill Sans MT" w:cs="Times New Roman"/>
          <w:sz w:val="24"/>
          <w:szCs w:val="24"/>
        </w:rPr>
        <w:t>The ED also show cased the performance outcomes on the health system indicator arising from implementation of the SUFA SABA PLUS Project in Buvuma as in the figure below</w:t>
      </w:r>
      <w:r w:rsidRPr="007659F4">
        <w:rPr>
          <w:rFonts w:ascii="Gill Sans MT" w:hAnsi="Gill Sans MT" w:cs="Times New Roman"/>
          <w:i/>
          <w:sz w:val="24"/>
          <w:szCs w:val="24"/>
        </w:rPr>
        <w:t xml:space="preserve">  </w:t>
      </w:r>
      <w:r w:rsidR="001A01B4" w:rsidRPr="007659F4">
        <w:rPr>
          <w:rFonts w:ascii="Gill Sans MT" w:hAnsi="Gill Sans MT" w:cs="Times New Roman"/>
          <w:i/>
          <w:sz w:val="24"/>
          <w:szCs w:val="24"/>
        </w:rPr>
        <w:t xml:space="preserve"> </w:t>
      </w:r>
      <w:r w:rsidR="001A01B4" w:rsidRPr="007659F4">
        <w:rPr>
          <w:rFonts w:ascii="Gill Sans MT" w:hAnsi="Gill Sans MT"/>
          <w:noProof/>
          <w:sz w:val="24"/>
          <w:szCs w:val="24"/>
        </w:rPr>
        <w:drawing>
          <wp:inline distT="0" distB="0" distL="0" distR="0" wp14:anchorId="526C098C" wp14:editId="15B72936">
            <wp:extent cx="5943600" cy="2784475"/>
            <wp:effectExtent l="0" t="0" r="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249DB" w14:textId="77777777" w:rsidR="00814093" w:rsidRPr="007659F4" w:rsidRDefault="009E0F33" w:rsidP="007C43EB">
      <w:pPr>
        <w:rPr>
          <w:rFonts w:ascii="Gill Sans MT" w:hAnsi="Gill Sans MT" w:cs="Times New Roman"/>
          <w:sz w:val="24"/>
          <w:szCs w:val="24"/>
        </w:rPr>
      </w:pPr>
      <w:r w:rsidRPr="007659F4">
        <w:rPr>
          <w:rFonts w:ascii="Gill Sans MT" w:hAnsi="Gill Sans MT" w:cs="Times New Roman"/>
          <w:sz w:val="24"/>
          <w:szCs w:val="24"/>
        </w:rPr>
        <w:lastRenderedPageBreak/>
        <w:t xml:space="preserve">An RFA was issued on CAFU website and contractor commissioned to conduct </w:t>
      </w:r>
      <w:proofErr w:type="gramStart"/>
      <w:r w:rsidRPr="007659F4">
        <w:rPr>
          <w:rFonts w:ascii="Gill Sans MT" w:hAnsi="Gill Sans MT" w:cs="Times New Roman"/>
          <w:sz w:val="24"/>
          <w:szCs w:val="24"/>
        </w:rPr>
        <w:t>an implementation research</w:t>
      </w:r>
      <w:proofErr w:type="gramEnd"/>
      <w:r w:rsidRPr="007659F4">
        <w:rPr>
          <w:rFonts w:ascii="Gill Sans MT" w:hAnsi="Gill Sans MT" w:cs="Times New Roman"/>
          <w:sz w:val="24"/>
          <w:szCs w:val="24"/>
        </w:rPr>
        <w:t xml:space="preserve"> on the functionality and effectiveness of the facility community collaboration teams in Buvuma</w:t>
      </w:r>
    </w:p>
    <w:p w14:paraId="53F82322" w14:textId="77777777" w:rsidR="002B5C12" w:rsidRPr="007659F4" w:rsidRDefault="002B5C12" w:rsidP="002B5C12">
      <w:pPr>
        <w:pStyle w:val="Heading1"/>
        <w:rPr>
          <w:rFonts w:ascii="Gill Sans MT" w:hAnsi="Gill Sans MT"/>
          <w:sz w:val="24"/>
          <w:szCs w:val="24"/>
        </w:rPr>
      </w:pPr>
      <w:bookmarkStart w:id="10" w:name="_Toc177946590"/>
      <w:r w:rsidRPr="007659F4">
        <w:rPr>
          <w:rFonts w:ascii="Gill Sans MT" w:hAnsi="Gill Sans MT"/>
          <w:sz w:val="24"/>
          <w:szCs w:val="24"/>
        </w:rPr>
        <w:t>3. CAFU Governance</w:t>
      </w:r>
      <w:bookmarkEnd w:id="10"/>
      <w:r w:rsidRPr="007659F4">
        <w:rPr>
          <w:rFonts w:ascii="Gill Sans MT" w:hAnsi="Gill Sans MT"/>
          <w:sz w:val="24"/>
          <w:szCs w:val="24"/>
        </w:rPr>
        <w:t xml:space="preserve"> </w:t>
      </w:r>
    </w:p>
    <w:p w14:paraId="7168C19D" w14:textId="77777777" w:rsidR="00384A2A" w:rsidRPr="007659F4" w:rsidRDefault="00384A2A" w:rsidP="00384A2A">
      <w:pPr>
        <w:rPr>
          <w:rFonts w:ascii="Gill Sans MT" w:hAnsi="Gill Sans MT"/>
          <w:sz w:val="24"/>
          <w:szCs w:val="24"/>
        </w:rPr>
      </w:pPr>
      <w:r w:rsidRPr="007659F4">
        <w:rPr>
          <w:rFonts w:ascii="Gill Sans MT" w:hAnsi="Gill Sans MT"/>
          <w:sz w:val="24"/>
          <w:szCs w:val="24"/>
        </w:rPr>
        <w:t>CAFU board remained active throughout the year and reviewed and approved management plans, budgets reports and financial audits. The board also resolved on the new strategic direction for CAFU during its end of year retreat</w:t>
      </w:r>
      <w:r w:rsidR="003152DE" w:rsidRPr="007659F4">
        <w:rPr>
          <w:rFonts w:ascii="Gill Sans MT" w:hAnsi="Gill Sans MT"/>
          <w:sz w:val="24"/>
          <w:szCs w:val="24"/>
        </w:rPr>
        <w:t xml:space="preserve">. Emphasis was put on organization visibility expansion of CAFU’ scope of work, mandate and resource </w:t>
      </w:r>
      <w:proofErr w:type="spellStart"/>
      <w:r w:rsidR="003152DE" w:rsidRPr="007659F4">
        <w:rPr>
          <w:rFonts w:ascii="Gill Sans MT" w:hAnsi="Gill Sans MT"/>
          <w:sz w:val="24"/>
          <w:szCs w:val="24"/>
        </w:rPr>
        <w:t>mobilsation</w:t>
      </w:r>
      <w:proofErr w:type="spellEnd"/>
      <w:r w:rsidR="003152DE" w:rsidRPr="007659F4">
        <w:rPr>
          <w:rFonts w:ascii="Gill Sans MT" w:hAnsi="Gill Sans MT"/>
          <w:sz w:val="24"/>
          <w:szCs w:val="24"/>
        </w:rPr>
        <w:t xml:space="preserve"> through the new strategic plan </w:t>
      </w:r>
    </w:p>
    <w:p w14:paraId="7D353E96" w14:textId="77777777" w:rsidR="0076610B" w:rsidRPr="007659F4" w:rsidRDefault="0076610B" w:rsidP="00384A2A">
      <w:pPr>
        <w:rPr>
          <w:rFonts w:ascii="Gill Sans MT" w:hAnsi="Gill Sans MT"/>
          <w:sz w:val="24"/>
          <w:szCs w:val="24"/>
        </w:rPr>
      </w:pPr>
    </w:p>
    <w:tbl>
      <w:tblPr>
        <w:tblStyle w:val="TableGrid"/>
        <w:tblW w:w="9498" w:type="dxa"/>
        <w:tblInd w:w="-147" w:type="dxa"/>
        <w:tblLayout w:type="fixed"/>
        <w:tblLook w:val="04A0" w:firstRow="1" w:lastRow="0" w:firstColumn="1" w:lastColumn="0" w:noHBand="0" w:noVBand="1"/>
      </w:tblPr>
      <w:tblGrid>
        <w:gridCol w:w="4111"/>
        <w:gridCol w:w="5387"/>
      </w:tblGrid>
      <w:tr w:rsidR="00384A2A" w:rsidRPr="007659F4" w14:paraId="4AC0F792" w14:textId="77777777" w:rsidTr="00F006BC">
        <w:trPr>
          <w:trHeight w:val="8"/>
        </w:trPr>
        <w:tc>
          <w:tcPr>
            <w:tcW w:w="4111" w:type="dxa"/>
          </w:tcPr>
          <w:p w14:paraId="7EAEF24E" w14:textId="77777777" w:rsidR="00384A2A" w:rsidRPr="00F006BC" w:rsidRDefault="009E0F33" w:rsidP="007C43EB">
            <w:pPr>
              <w:rPr>
                <w:rFonts w:ascii="Gill Sans MT" w:hAnsi="Gill Sans MT" w:cs="Times New Roman"/>
                <w:b/>
                <w:i/>
              </w:rPr>
            </w:pPr>
            <w:r w:rsidRPr="00F006BC">
              <w:rPr>
                <w:rFonts w:ascii="Gill Sans MT" w:hAnsi="Gill Sans MT" w:cs="Times New Roman"/>
                <w:b/>
                <w:i/>
              </w:rPr>
              <w:t>Retreat proceeding</w:t>
            </w:r>
            <w:r w:rsidR="009A6116" w:rsidRPr="00F006BC">
              <w:rPr>
                <w:rFonts w:ascii="Gill Sans MT" w:hAnsi="Gill Sans MT" w:cs="Times New Roman"/>
                <w:b/>
                <w:i/>
              </w:rPr>
              <w:t>s</w:t>
            </w:r>
            <w:r w:rsidRPr="00F006BC">
              <w:rPr>
                <w:rFonts w:ascii="Gill Sans MT" w:hAnsi="Gill Sans MT" w:cs="Times New Roman"/>
                <w:b/>
                <w:i/>
              </w:rPr>
              <w:t xml:space="preserve"> </w:t>
            </w:r>
          </w:p>
        </w:tc>
        <w:tc>
          <w:tcPr>
            <w:tcW w:w="5387" w:type="dxa"/>
          </w:tcPr>
          <w:p w14:paraId="1892973E" w14:textId="77777777" w:rsidR="00384A2A" w:rsidRPr="00F006BC" w:rsidRDefault="009E0F33" w:rsidP="007C43EB">
            <w:pPr>
              <w:rPr>
                <w:rFonts w:ascii="Gill Sans MT" w:hAnsi="Gill Sans MT" w:cs="Times New Roman"/>
                <w:b/>
                <w:i/>
              </w:rPr>
            </w:pPr>
            <w:r w:rsidRPr="00F006BC">
              <w:rPr>
                <w:rFonts w:ascii="Gill Sans MT" w:hAnsi="Gill Sans MT" w:cs="Times New Roman"/>
                <w:b/>
                <w:i/>
              </w:rPr>
              <w:t xml:space="preserve">CAFU </w:t>
            </w:r>
            <w:r w:rsidR="009A6116" w:rsidRPr="00F006BC">
              <w:rPr>
                <w:rFonts w:ascii="Gill Sans MT" w:hAnsi="Gill Sans MT" w:cs="Times New Roman"/>
                <w:b/>
                <w:i/>
              </w:rPr>
              <w:t>new strategic direction for the year 2024-2028</w:t>
            </w:r>
          </w:p>
        </w:tc>
      </w:tr>
      <w:tr w:rsidR="00384A2A" w:rsidRPr="007659F4" w14:paraId="12194B55" w14:textId="77777777" w:rsidTr="00F006BC">
        <w:trPr>
          <w:trHeight w:val="54"/>
        </w:trPr>
        <w:tc>
          <w:tcPr>
            <w:tcW w:w="4111" w:type="dxa"/>
          </w:tcPr>
          <w:p w14:paraId="67E671E8" w14:textId="77777777" w:rsidR="00384A2A" w:rsidRPr="007659F4" w:rsidRDefault="00384A2A" w:rsidP="007C43EB">
            <w:pPr>
              <w:rPr>
                <w:rFonts w:ascii="Gill Sans MT" w:hAnsi="Gill Sans MT" w:cs="Times New Roman"/>
                <w:sz w:val="24"/>
                <w:szCs w:val="24"/>
              </w:rPr>
            </w:pPr>
            <w:r w:rsidRPr="007659F4">
              <w:rPr>
                <w:rFonts w:ascii="Gill Sans MT" w:hAnsi="Gill Sans MT"/>
                <w:noProof/>
                <w:sz w:val="24"/>
                <w:szCs w:val="24"/>
              </w:rPr>
              <w:drawing>
                <wp:inline distT="0" distB="0" distL="0" distR="0" wp14:anchorId="2EB4BEEE" wp14:editId="502D25F2">
                  <wp:extent cx="2514600" cy="1668145"/>
                  <wp:effectExtent l="0" t="0" r="0" b="8255"/>
                  <wp:docPr id="6" name="Picture 6" descr="C:\Users\DELL\Downloads\IMG_12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_1274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2332" cy="1673274"/>
                          </a:xfrm>
                          <a:prstGeom prst="rect">
                            <a:avLst/>
                          </a:prstGeom>
                          <a:noFill/>
                          <a:ln>
                            <a:noFill/>
                          </a:ln>
                        </pic:spPr>
                      </pic:pic>
                    </a:graphicData>
                  </a:graphic>
                </wp:inline>
              </w:drawing>
            </w:r>
          </w:p>
        </w:tc>
        <w:tc>
          <w:tcPr>
            <w:tcW w:w="5387" w:type="dxa"/>
          </w:tcPr>
          <w:p w14:paraId="0EACB145" w14:textId="77777777" w:rsidR="00384A2A" w:rsidRPr="007659F4" w:rsidRDefault="009C247B" w:rsidP="007C43EB">
            <w:pPr>
              <w:rPr>
                <w:rFonts w:ascii="Gill Sans MT" w:hAnsi="Gill Sans MT" w:cs="Times New Roman"/>
                <w:sz w:val="24"/>
                <w:szCs w:val="24"/>
              </w:rPr>
            </w:pPr>
            <w:r w:rsidRPr="007659F4">
              <w:rPr>
                <w:rFonts w:ascii="Gill Sans MT" w:hAnsi="Gill Sans MT" w:cs="Times New Roman"/>
                <w:noProof/>
                <w:sz w:val="24"/>
                <w:szCs w:val="24"/>
              </w:rPr>
              <w:drawing>
                <wp:inline distT="0" distB="0" distL="0" distR="0" wp14:anchorId="0C126E13" wp14:editId="6CC65FC3">
                  <wp:extent cx="3289300" cy="167815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871" cy="1685586"/>
                          </a:xfrm>
                          <a:prstGeom prst="rect">
                            <a:avLst/>
                          </a:prstGeom>
                        </pic:spPr>
                      </pic:pic>
                    </a:graphicData>
                  </a:graphic>
                </wp:inline>
              </w:drawing>
            </w:r>
          </w:p>
        </w:tc>
      </w:tr>
    </w:tbl>
    <w:p w14:paraId="6F6BB63F" w14:textId="2F2C1F80" w:rsidR="002B5C12" w:rsidRPr="00CA2388" w:rsidRDefault="00384A2A" w:rsidP="007D2CB7">
      <w:pPr>
        <w:rPr>
          <w:rFonts w:ascii="Gill Sans MT" w:hAnsi="Gill Sans MT" w:cs="Times New Roman"/>
          <w:i/>
          <w:sz w:val="20"/>
          <w:szCs w:val="20"/>
        </w:rPr>
      </w:pPr>
      <w:r w:rsidRPr="00CA2388">
        <w:rPr>
          <w:rFonts w:ascii="Gill Sans MT" w:hAnsi="Gill Sans MT" w:cs="Times New Roman"/>
          <w:i/>
          <w:sz w:val="20"/>
          <w:szCs w:val="20"/>
        </w:rPr>
        <w:t xml:space="preserve">CAFU Board and some management </w:t>
      </w:r>
      <w:r w:rsidR="009C247B" w:rsidRPr="00CA2388">
        <w:rPr>
          <w:rFonts w:ascii="Gill Sans MT" w:hAnsi="Gill Sans MT" w:cs="Times New Roman"/>
          <w:i/>
          <w:sz w:val="20"/>
          <w:szCs w:val="20"/>
        </w:rPr>
        <w:t xml:space="preserve">members during the Retreat </w:t>
      </w:r>
    </w:p>
    <w:p w14:paraId="123B7BD6" w14:textId="77777777" w:rsidR="002B5C12" w:rsidRPr="007659F4" w:rsidRDefault="002B5C12" w:rsidP="007C43EB">
      <w:pPr>
        <w:rPr>
          <w:rFonts w:ascii="Gill Sans MT" w:hAnsi="Gill Sans MT" w:cs="Times New Roman"/>
          <w:i/>
          <w:sz w:val="24"/>
          <w:szCs w:val="24"/>
        </w:rPr>
      </w:pPr>
    </w:p>
    <w:p w14:paraId="0F0A786B" w14:textId="77777777" w:rsidR="00EA1FF8" w:rsidRPr="007659F4" w:rsidRDefault="002B5C12" w:rsidP="007C43EB">
      <w:pPr>
        <w:rPr>
          <w:rFonts w:ascii="Gill Sans MT" w:hAnsi="Gill Sans MT" w:cs="Times New Roman"/>
          <w:sz w:val="24"/>
          <w:szCs w:val="24"/>
        </w:rPr>
      </w:pPr>
      <w:bookmarkStart w:id="11" w:name="_Toc177946591"/>
      <w:r w:rsidRPr="007659F4">
        <w:rPr>
          <w:rStyle w:val="Heading1Char"/>
          <w:rFonts w:ascii="Gill Sans MT" w:hAnsi="Gill Sans MT"/>
          <w:sz w:val="24"/>
          <w:szCs w:val="24"/>
        </w:rPr>
        <w:t xml:space="preserve">4.0 </w:t>
      </w:r>
      <w:r w:rsidR="007305F3" w:rsidRPr="007659F4">
        <w:rPr>
          <w:rStyle w:val="Heading1Char"/>
          <w:rFonts w:ascii="Gill Sans MT" w:hAnsi="Gill Sans MT"/>
          <w:sz w:val="24"/>
          <w:szCs w:val="24"/>
        </w:rPr>
        <w:t>Finance and A</w:t>
      </w:r>
      <w:r w:rsidR="00110A7D" w:rsidRPr="007659F4">
        <w:rPr>
          <w:rStyle w:val="Heading1Char"/>
          <w:rFonts w:ascii="Gill Sans MT" w:hAnsi="Gill Sans MT"/>
          <w:sz w:val="24"/>
          <w:szCs w:val="24"/>
        </w:rPr>
        <w:t>dmin</w:t>
      </w:r>
      <w:r w:rsidR="00BC2F04" w:rsidRPr="007659F4">
        <w:rPr>
          <w:rStyle w:val="Heading1Char"/>
          <w:rFonts w:ascii="Gill Sans MT" w:hAnsi="Gill Sans MT"/>
          <w:sz w:val="24"/>
          <w:szCs w:val="24"/>
        </w:rPr>
        <w:t>istration</w:t>
      </w:r>
      <w:bookmarkEnd w:id="11"/>
      <w:r w:rsidR="00BC2F04" w:rsidRPr="007659F4">
        <w:rPr>
          <w:rFonts w:ascii="Gill Sans MT" w:hAnsi="Gill Sans MT" w:cs="Times New Roman"/>
          <w:sz w:val="24"/>
          <w:szCs w:val="24"/>
        </w:rPr>
        <w:t xml:space="preserve"> </w:t>
      </w:r>
    </w:p>
    <w:p w14:paraId="1FBA52C7" w14:textId="77777777" w:rsidR="00814093" w:rsidRPr="007659F4" w:rsidRDefault="00B41DED" w:rsidP="007C43EB">
      <w:pPr>
        <w:rPr>
          <w:rFonts w:ascii="Gill Sans MT" w:hAnsi="Gill Sans MT" w:cs="Times New Roman"/>
          <w:sz w:val="24"/>
          <w:szCs w:val="24"/>
        </w:rPr>
      </w:pPr>
      <w:r w:rsidRPr="007659F4">
        <w:rPr>
          <w:rFonts w:ascii="Gill Sans MT" w:hAnsi="Gill Sans MT" w:cs="Times New Roman"/>
          <w:sz w:val="24"/>
          <w:szCs w:val="24"/>
        </w:rPr>
        <w:t xml:space="preserve">Over the reporting </w:t>
      </w:r>
      <w:r w:rsidR="00D117F2" w:rsidRPr="007659F4">
        <w:rPr>
          <w:rFonts w:ascii="Gill Sans MT" w:hAnsi="Gill Sans MT" w:cs="Times New Roman"/>
          <w:sz w:val="24"/>
          <w:szCs w:val="24"/>
        </w:rPr>
        <w:t>period, CAFU</w:t>
      </w:r>
      <w:r w:rsidRPr="007659F4">
        <w:rPr>
          <w:rFonts w:ascii="Gill Sans MT" w:hAnsi="Gill Sans MT" w:cs="Times New Roman"/>
          <w:sz w:val="24"/>
          <w:szCs w:val="24"/>
        </w:rPr>
        <w:t xml:space="preserve"> </w:t>
      </w:r>
      <w:r w:rsidR="00D117F2" w:rsidRPr="007659F4">
        <w:rPr>
          <w:rFonts w:ascii="Gill Sans MT" w:hAnsi="Gill Sans MT" w:cs="Times New Roman"/>
          <w:sz w:val="24"/>
          <w:szCs w:val="24"/>
        </w:rPr>
        <w:t>was successfully audited with un qualified report. Please</w:t>
      </w:r>
      <w:r w:rsidR="00BC2F04" w:rsidRPr="007659F4">
        <w:rPr>
          <w:rFonts w:ascii="Gill Sans MT" w:hAnsi="Gill Sans MT" w:cs="Times New Roman"/>
          <w:sz w:val="24"/>
          <w:szCs w:val="24"/>
        </w:rPr>
        <w:t xml:space="preserve"> see the CAFU’ finance and audited report of 2023</w:t>
      </w:r>
    </w:p>
    <w:p w14:paraId="4A064EB8" w14:textId="77777777" w:rsidR="00117D9E" w:rsidRPr="007659F4" w:rsidRDefault="007827DF" w:rsidP="007C43EB">
      <w:pPr>
        <w:rPr>
          <w:rFonts w:ascii="Gill Sans MT" w:hAnsi="Gill Sans MT" w:cs="Times New Roman"/>
          <w:sz w:val="24"/>
          <w:szCs w:val="24"/>
        </w:rPr>
      </w:pPr>
      <w:r w:rsidRPr="007659F4">
        <w:rPr>
          <w:rFonts w:ascii="Gill Sans MT" w:hAnsi="Gill Sans MT" w:cs="Times New Roman"/>
          <w:sz w:val="24"/>
          <w:szCs w:val="24"/>
        </w:rPr>
        <w:t>Despite the limited success, e</w:t>
      </w:r>
      <w:r w:rsidR="00D117F2" w:rsidRPr="007659F4">
        <w:rPr>
          <w:rFonts w:ascii="Gill Sans MT" w:hAnsi="Gill Sans MT" w:cs="Times New Roman"/>
          <w:sz w:val="24"/>
          <w:szCs w:val="24"/>
        </w:rPr>
        <w:t xml:space="preserve">fforts for resource mobilization and grant making were made to different </w:t>
      </w:r>
      <w:r w:rsidRPr="007659F4">
        <w:rPr>
          <w:rFonts w:ascii="Gill Sans MT" w:hAnsi="Gill Sans MT" w:cs="Times New Roman"/>
          <w:sz w:val="24"/>
          <w:szCs w:val="24"/>
        </w:rPr>
        <w:t xml:space="preserve">donors such as </w:t>
      </w:r>
      <w:r w:rsidR="00D117F2" w:rsidRPr="007659F4">
        <w:rPr>
          <w:rFonts w:ascii="Gill Sans MT" w:hAnsi="Gill Sans MT" w:cs="Times New Roman"/>
          <w:sz w:val="24"/>
          <w:szCs w:val="24"/>
        </w:rPr>
        <w:t>EU,</w:t>
      </w:r>
      <w:r w:rsidRPr="007659F4">
        <w:rPr>
          <w:rFonts w:ascii="Gill Sans MT" w:hAnsi="Gill Sans MT" w:cs="Times New Roman"/>
          <w:sz w:val="24"/>
          <w:szCs w:val="24"/>
        </w:rPr>
        <w:t xml:space="preserve"> </w:t>
      </w:r>
      <w:r w:rsidR="00D117F2" w:rsidRPr="007659F4">
        <w:rPr>
          <w:rFonts w:ascii="Gill Sans MT" w:hAnsi="Gill Sans MT" w:cs="Times New Roman"/>
          <w:sz w:val="24"/>
          <w:szCs w:val="24"/>
        </w:rPr>
        <w:t>P</w:t>
      </w:r>
      <w:r w:rsidR="0047044D" w:rsidRPr="007659F4">
        <w:rPr>
          <w:rFonts w:ascii="Gill Sans MT" w:hAnsi="Gill Sans MT" w:cs="Times New Roman"/>
          <w:sz w:val="24"/>
          <w:szCs w:val="24"/>
        </w:rPr>
        <w:t xml:space="preserve">MI MRA </w:t>
      </w:r>
      <w:r w:rsidR="00936165" w:rsidRPr="007659F4">
        <w:rPr>
          <w:rFonts w:ascii="Gill Sans MT" w:hAnsi="Gill Sans MT" w:cs="Times New Roman"/>
          <w:sz w:val="24"/>
          <w:szCs w:val="24"/>
        </w:rPr>
        <w:t>and others</w:t>
      </w:r>
      <w:r w:rsidR="00D117F2" w:rsidRPr="007659F4">
        <w:rPr>
          <w:rFonts w:ascii="Gill Sans MT" w:hAnsi="Gill Sans MT" w:cs="Times New Roman"/>
          <w:sz w:val="24"/>
          <w:szCs w:val="24"/>
        </w:rPr>
        <w:t xml:space="preserve">. CAFU applied and successfully submitted 4 proposals and reached out to TASO, MUWREP, Uganda AIDS Commission and </w:t>
      </w:r>
      <w:r w:rsidR="009F19D2" w:rsidRPr="007659F4">
        <w:rPr>
          <w:rFonts w:ascii="Gill Sans MT" w:hAnsi="Gill Sans MT" w:cs="Times New Roman"/>
          <w:sz w:val="24"/>
          <w:szCs w:val="24"/>
        </w:rPr>
        <w:t>Ministry of Health for support.</w:t>
      </w:r>
    </w:p>
    <w:p w14:paraId="6F06CC0C" w14:textId="77777777" w:rsidR="00D117F2" w:rsidRPr="007659F4" w:rsidRDefault="00D117F2" w:rsidP="007C43EB">
      <w:pPr>
        <w:rPr>
          <w:rFonts w:ascii="Gill Sans MT" w:hAnsi="Gill Sans MT" w:cs="Times New Roman"/>
          <w:sz w:val="24"/>
          <w:szCs w:val="24"/>
        </w:rPr>
      </w:pPr>
      <w:r w:rsidRPr="007659F4">
        <w:rPr>
          <w:rFonts w:ascii="Gill Sans MT" w:hAnsi="Gill Sans MT" w:cs="Times New Roman"/>
          <w:sz w:val="24"/>
          <w:szCs w:val="24"/>
        </w:rPr>
        <w:t>The four applications were as follow:</w:t>
      </w:r>
    </w:p>
    <w:p w14:paraId="72CED514" w14:textId="77777777" w:rsidR="00117D9E" w:rsidRPr="007659F4" w:rsidRDefault="00117D9E" w:rsidP="007C43EB">
      <w:pPr>
        <w:rPr>
          <w:rFonts w:ascii="Gill Sans MT" w:hAnsi="Gill Sans MT" w:cs="Times New Roman"/>
          <w:sz w:val="24"/>
          <w:szCs w:val="24"/>
        </w:rPr>
      </w:pPr>
      <w:r w:rsidRPr="007659F4">
        <w:rPr>
          <w:rFonts w:ascii="Gill Sans MT" w:hAnsi="Gill Sans MT" w:cs="Times New Roman"/>
          <w:sz w:val="24"/>
          <w:szCs w:val="24"/>
        </w:rPr>
        <w:t xml:space="preserve">Table 2 Grant making and resource mobilization </w:t>
      </w:r>
    </w:p>
    <w:tbl>
      <w:tblPr>
        <w:tblStyle w:val="TableGrid"/>
        <w:tblW w:w="0" w:type="auto"/>
        <w:tblLook w:val="04A0" w:firstRow="1" w:lastRow="0" w:firstColumn="1" w:lastColumn="0" w:noHBand="0" w:noVBand="1"/>
      </w:tblPr>
      <w:tblGrid>
        <w:gridCol w:w="421"/>
        <w:gridCol w:w="2551"/>
        <w:gridCol w:w="4040"/>
        <w:gridCol w:w="2197"/>
      </w:tblGrid>
      <w:tr w:rsidR="00936165" w:rsidRPr="007659F4" w14:paraId="3DA43637" w14:textId="77777777" w:rsidTr="0047044D">
        <w:tc>
          <w:tcPr>
            <w:tcW w:w="421" w:type="dxa"/>
          </w:tcPr>
          <w:p w14:paraId="03D14FB0" w14:textId="77777777" w:rsidR="00936165" w:rsidRPr="007659F4" w:rsidRDefault="00936165" w:rsidP="007C43EB">
            <w:pPr>
              <w:rPr>
                <w:rFonts w:ascii="Gill Sans MT" w:hAnsi="Gill Sans MT" w:cs="Times New Roman"/>
                <w:sz w:val="24"/>
                <w:szCs w:val="24"/>
              </w:rPr>
            </w:pPr>
          </w:p>
        </w:tc>
        <w:tc>
          <w:tcPr>
            <w:tcW w:w="2551" w:type="dxa"/>
          </w:tcPr>
          <w:p w14:paraId="0FEACA50"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Donor</w:t>
            </w:r>
          </w:p>
        </w:tc>
        <w:tc>
          <w:tcPr>
            <w:tcW w:w="4040" w:type="dxa"/>
          </w:tcPr>
          <w:p w14:paraId="3D601B75"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Project proposal</w:t>
            </w:r>
          </w:p>
        </w:tc>
        <w:tc>
          <w:tcPr>
            <w:tcW w:w="2197" w:type="dxa"/>
          </w:tcPr>
          <w:p w14:paraId="2B0A1A6B"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 xml:space="preserve">Remarks </w:t>
            </w:r>
          </w:p>
        </w:tc>
      </w:tr>
      <w:tr w:rsidR="00936165" w:rsidRPr="007659F4" w14:paraId="4BD68A72" w14:textId="77777777" w:rsidTr="0047044D">
        <w:tc>
          <w:tcPr>
            <w:tcW w:w="421" w:type="dxa"/>
          </w:tcPr>
          <w:p w14:paraId="5FC0B06C"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1</w:t>
            </w:r>
          </w:p>
        </w:tc>
        <w:tc>
          <w:tcPr>
            <w:tcW w:w="2551" w:type="dxa"/>
          </w:tcPr>
          <w:p w14:paraId="7E3D1445"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AIDSFONDS</w:t>
            </w:r>
          </w:p>
        </w:tc>
        <w:tc>
          <w:tcPr>
            <w:tcW w:w="4040" w:type="dxa"/>
          </w:tcPr>
          <w:p w14:paraId="083F90A2"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A Healthy Future for Children and their Young Mothers living with or exposed to HIV</w:t>
            </w:r>
          </w:p>
        </w:tc>
        <w:tc>
          <w:tcPr>
            <w:tcW w:w="2197" w:type="dxa"/>
          </w:tcPr>
          <w:p w14:paraId="099C4A2E"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Not funded</w:t>
            </w:r>
          </w:p>
        </w:tc>
      </w:tr>
      <w:tr w:rsidR="00936165" w:rsidRPr="007659F4" w14:paraId="31ACD65B" w14:textId="77777777" w:rsidTr="0047044D">
        <w:tc>
          <w:tcPr>
            <w:tcW w:w="421" w:type="dxa"/>
          </w:tcPr>
          <w:p w14:paraId="008A190D"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2</w:t>
            </w:r>
          </w:p>
        </w:tc>
        <w:tc>
          <w:tcPr>
            <w:tcW w:w="2551" w:type="dxa"/>
          </w:tcPr>
          <w:p w14:paraId="4CEFAED6"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P</w:t>
            </w:r>
            <w:r w:rsidR="0047044D" w:rsidRPr="007659F4">
              <w:rPr>
                <w:rFonts w:ascii="Gill Sans MT" w:hAnsi="Gill Sans MT" w:cs="Times New Roman"/>
                <w:sz w:val="24"/>
                <w:szCs w:val="24"/>
              </w:rPr>
              <w:t xml:space="preserve">MI MRA </w:t>
            </w:r>
            <w:r w:rsidRPr="007659F4">
              <w:rPr>
                <w:rFonts w:ascii="Gill Sans MT" w:hAnsi="Gill Sans MT" w:cs="Times New Roman"/>
                <w:sz w:val="24"/>
                <w:szCs w:val="24"/>
              </w:rPr>
              <w:t xml:space="preserve"> </w:t>
            </w:r>
          </w:p>
        </w:tc>
        <w:tc>
          <w:tcPr>
            <w:tcW w:w="4040" w:type="dxa"/>
          </w:tcPr>
          <w:p w14:paraId="22131A8B" w14:textId="77777777" w:rsidR="00936165" w:rsidRPr="007659F4" w:rsidRDefault="00936165" w:rsidP="007C43EB">
            <w:pPr>
              <w:rPr>
                <w:rFonts w:ascii="Gill Sans MT" w:hAnsi="Gill Sans MT" w:cs="Times New Roman"/>
                <w:sz w:val="24"/>
                <w:szCs w:val="24"/>
              </w:rPr>
            </w:pPr>
            <w:r w:rsidRPr="007659F4">
              <w:rPr>
                <w:rFonts w:ascii="Gill Sans MT" w:hAnsi="Gill Sans MT" w:cs="Times New Roman"/>
                <w:sz w:val="24"/>
                <w:szCs w:val="24"/>
              </w:rPr>
              <w:t xml:space="preserve">Malaria control in eastern Uganda </w:t>
            </w:r>
          </w:p>
        </w:tc>
        <w:tc>
          <w:tcPr>
            <w:tcW w:w="2197" w:type="dxa"/>
          </w:tcPr>
          <w:p w14:paraId="51EDFA6C"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Not funded</w:t>
            </w:r>
          </w:p>
        </w:tc>
      </w:tr>
      <w:tr w:rsidR="00936165" w:rsidRPr="007659F4" w14:paraId="3404427D" w14:textId="77777777" w:rsidTr="0047044D">
        <w:tc>
          <w:tcPr>
            <w:tcW w:w="421" w:type="dxa"/>
          </w:tcPr>
          <w:p w14:paraId="4EA821B9"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3</w:t>
            </w:r>
          </w:p>
        </w:tc>
        <w:tc>
          <w:tcPr>
            <w:tcW w:w="2551" w:type="dxa"/>
          </w:tcPr>
          <w:p w14:paraId="232286AF"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 xml:space="preserve">European Commission </w:t>
            </w:r>
          </w:p>
        </w:tc>
        <w:tc>
          <w:tcPr>
            <w:tcW w:w="4040" w:type="dxa"/>
          </w:tcPr>
          <w:p w14:paraId="7E959E32" w14:textId="77777777" w:rsidR="00936165" w:rsidRPr="007659F4" w:rsidRDefault="0047044D" w:rsidP="0047044D">
            <w:pPr>
              <w:rPr>
                <w:rFonts w:ascii="Gill Sans MT" w:hAnsi="Gill Sans MT" w:cs="Times New Roman"/>
                <w:sz w:val="24"/>
                <w:szCs w:val="24"/>
              </w:rPr>
            </w:pPr>
            <w:r w:rsidRPr="007659F4">
              <w:rPr>
                <w:rFonts w:ascii="Gill Sans MT" w:hAnsi="Gill Sans MT" w:cs="Times New Roman"/>
                <w:sz w:val="24"/>
                <w:szCs w:val="24"/>
              </w:rPr>
              <w:t xml:space="preserve">Reducing Teenage pregnancy by building social economic resilience for </w:t>
            </w:r>
            <w:r w:rsidRPr="007659F4">
              <w:rPr>
                <w:rFonts w:ascii="Gill Sans MT" w:hAnsi="Gill Sans MT" w:cs="Times New Roman"/>
                <w:sz w:val="24"/>
                <w:szCs w:val="24"/>
              </w:rPr>
              <w:lastRenderedPageBreak/>
              <w:t xml:space="preserve">young women and adolescents in Uganda </w:t>
            </w:r>
          </w:p>
        </w:tc>
        <w:tc>
          <w:tcPr>
            <w:tcW w:w="2197" w:type="dxa"/>
          </w:tcPr>
          <w:p w14:paraId="4CE2CDF6"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lastRenderedPageBreak/>
              <w:t>Not funded</w:t>
            </w:r>
          </w:p>
        </w:tc>
      </w:tr>
      <w:tr w:rsidR="007827DF" w:rsidRPr="007659F4" w14:paraId="53214751" w14:textId="77777777" w:rsidTr="0047044D">
        <w:tc>
          <w:tcPr>
            <w:tcW w:w="421" w:type="dxa"/>
          </w:tcPr>
          <w:p w14:paraId="2277935F" w14:textId="77777777" w:rsidR="007827DF" w:rsidRPr="007659F4" w:rsidRDefault="007827DF" w:rsidP="007C43EB">
            <w:pPr>
              <w:rPr>
                <w:rFonts w:ascii="Gill Sans MT" w:hAnsi="Gill Sans MT" w:cs="Times New Roman"/>
                <w:sz w:val="24"/>
                <w:szCs w:val="24"/>
              </w:rPr>
            </w:pPr>
            <w:r w:rsidRPr="007659F4">
              <w:rPr>
                <w:rFonts w:ascii="Gill Sans MT" w:hAnsi="Gill Sans MT" w:cs="Times New Roman"/>
                <w:sz w:val="24"/>
                <w:szCs w:val="24"/>
              </w:rPr>
              <w:t>4</w:t>
            </w:r>
          </w:p>
        </w:tc>
        <w:tc>
          <w:tcPr>
            <w:tcW w:w="2551" w:type="dxa"/>
          </w:tcPr>
          <w:p w14:paraId="605D74CF" w14:textId="77777777" w:rsidR="007827DF" w:rsidRPr="007659F4" w:rsidRDefault="007827DF" w:rsidP="007C43EB">
            <w:pPr>
              <w:rPr>
                <w:rFonts w:ascii="Gill Sans MT" w:hAnsi="Gill Sans MT" w:cs="Times New Roman"/>
                <w:sz w:val="24"/>
                <w:szCs w:val="24"/>
              </w:rPr>
            </w:pPr>
            <w:r w:rsidRPr="007659F4">
              <w:rPr>
                <w:rFonts w:ascii="Gill Sans MT" w:hAnsi="Gill Sans MT" w:cs="Times New Roman"/>
                <w:sz w:val="24"/>
                <w:szCs w:val="24"/>
              </w:rPr>
              <w:t xml:space="preserve">USAID Integrated children and youth </w:t>
            </w:r>
            <w:proofErr w:type="gramStart"/>
            <w:r w:rsidRPr="007659F4">
              <w:rPr>
                <w:rFonts w:ascii="Gill Sans MT" w:hAnsi="Gill Sans MT" w:cs="Times New Roman"/>
                <w:sz w:val="24"/>
                <w:szCs w:val="24"/>
              </w:rPr>
              <w:t>development(</w:t>
            </w:r>
            <w:proofErr w:type="gramEnd"/>
            <w:r w:rsidRPr="007659F4">
              <w:rPr>
                <w:rFonts w:ascii="Gill Sans MT" w:hAnsi="Gill Sans MT" w:cs="Times New Roman"/>
                <w:sz w:val="24"/>
                <w:szCs w:val="24"/>
              </w:rPr>
              <w:t>ICYD),</w:t>
            </w:r>
          </w:p>
        </w:tc>
        <w:tc>
          <w:tcPr>
            <w:tcW w:w="4040" w:type="dxa"/>
          </w:tcPr>
          <w:p w14:paraId="7C57061B" w14:textId="77777777" w:rsidR="007827DF" w:rsidRPr="007659F4" w:rsidRDefault="007827DF" w:rsidP="0047044D">
            <w:pPr>
              <w:rPr>
                <w:rFonts w:ascii="Gill Sans MT" w:hAnsi="Gill Sans MT" w:cs="Times New Roman"/>
                <w:sz w:val="24"/>
                <w:szCs w:val="24"/>
              </w:rPr>
            </w:pPr>
            <w:r w:rsidRPr="007659F4">
              <w:rPr>
                <w:rFonts w:ascii="Gill Sans MT" w:hAnsi="Gill Sans MT" w:cs="Times New Roman"/>
                <w:sz w:val="24"/>
                <w:szCs w:val="24"/>
              </w:rPr>
              <w:t>Readiness and soft skills training and transitional support for youth aged 15-29years.</w:t>
            </w:r>
          </w:p>
        </w:tc>
        <w:tc>
          <w:tcPr>
            <w:tcW w:w="2197" w:type="dxa"/>
          </w:tcPr>
          <w:p w14:paraId="31924301" w14:textId="77777777" w:rsidR="007827DF" w:rsidRPr="007659F4" w:rsidRDefault="007827DF" w:rsidP="007C43EB">
            <w:pPr>
              <w:rPr>
                <w:rFonts w:ascii="Gill Sans MT" w:hAnsi="Gill Sans MT" w:cs="Times New Roman"/>
                <w:sz w:val="24"/>
                <w:szCs w:val="24"/>
              </w:rPr>
            </w:pPr>
            <w:r w:rsidRPr="007659F4">
              <w:rPr>
                <w:rFonts w:ascii="Gill Sans MT" w:hAnsi="Gill Sans MT" w:cs="Times New Roman"/>
                <w:sz w:val="24"/>
                <w:szCs w:val="24"/>
              </w:rPr>
              <w:t xml:space="preserve">No response </w:t>
            </w:r>
          </w:p>
        </w:tc>
      </w:tr>
      <w:tr w:rsidR="00936165" w:rsidRPr="007659F4" w14:paraId="53EC77FB" w14:textId="77777777" w:rsidTr="0047044D">
        <w:tc>
          <w:tcPr>
            <w:tcW w:w="421" w:type="dxa"/>
          </w:tcPr>
          <w:p w14:paraId="3EB9D2FB" w14:textId="77777777" w:rsidR="00936165" w:rsidRPr="007659F4" w:rsidRDefault="007827DF" w:rsidP="007C43EB">
            <w:pPr>
              <w:rPr>
                <w:rFonts w:ascii="Gill Sans MT" w:hAnsi="Gill Sans MT" w:cs="Times New Roman"/>
                <w:sz w:val="24"/>
                <w:szCs w:val="24"/>
              </w:rPr>
            </w:pPr>
            <w:r w:rsidRPr="007659F4">
              <w:rPr>
                <w:rFonts w:ascii="Gill Sans MT" w:hAnsi="Gill Sans MT" w:cs="Times New Roman"/>
                <w:sz w:val="24"/>
                <w:szCs w:val="24"/>
              </w:rPr>
              <w:t>5</w:t>
            </w:r>
          </w:p>
        </w:tc>
        <w:tc>
          <w:tcPr>
            <w:tcW w:w="2551" w:type="dxa"/>
          </w:tcPr>
          <w:p w14:paraId="79DFB7E1"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ICT CREATIVES COMPANY</w:t>
            </w:r>
          </w:p>
        </w:tc>
        <w:tc>
          <w:tcPr>
            <w:tcW w:w="4040" w:type="dxa"/>
          </w:tcPr>
          <w:p w14:paraId="169E24A2"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 xml:space="preserve">Shared CAFU profile for collaboration </w:t>
            </w:r>
          </w:p>
        </w:tc>
        <w:tc>
          <w:tcPr>
            <w:tcW w:w="2197" w:type="dxa"/>
          </w:tcPr>
          <w:p w14:paraId="4BF011EC" w14:textId="77777777" w:rsidR="00936165" w:rsidRPr="007659F4" w:rsidRDefault="0047044D" w:rsidP="007C43EB">
            <w:pPr>
              <w:rPr>
                <w:rFonts w:ascii="Gill Sans MT" w:hAnsi="Gill Sans MT" w:cs="Times New Roman"/>
                <w:sz w:val="24"/>
                <w:szCs w:val="24"/>
              </w:rPr>
            </w:pPr>
            <w:r w:rsidRPr="007659F4">
              <w:rPr>
                <w:rFonts w:ascii="Gill Sans MT" w:hAnsi="Gill Sans MT" w:cs="Times New Roman"/>
                <w:sz w:val="24"/>
                <w:szCs w:val="24"/>
              </w:rPr>
              <w:t xml:space="preserve">Not yet </w:t>
            </w:r>
          </w:p>
        </w:tc>
      </w:tr>
    </w:tbl>
    <w:p w14:paraId="31C3AB94" w14:textId="77777777" w:rsidR="00207849" w:rsidRPr="007659F4" w:rsidRDefault="00207849" w:rsidP="00CA2388">
      <w:pPr>
        <w:pStyle w:val="Heading1"/>
        <w:jc w:val="both"/>
        <w:rPr>
          <w:rFonts w:ascii="Gill Sans MT" w:hAnsi="Gill Sans MT"/>
          <w:sz w:val="24"/>
          <w:szCs w:val="24"/>
        </w:rPr>
      </w:pPr>
      <w:bookmarkStart w:id="12" w:name="_Toc177946592"/>
      <w:r w:rsidRPr="007659F4">
        <w:rPr>
          <w:rFonts w:ascii="Gill Sans MT" w:hAnsi="Gill Sans MT"/>
          <w:sz w:val="24"/>
          <w:szCs w:val="24"/>
        </w:rPr>
        <w:t>5.0 Lessons and promising Practices</w:t>
      </w:r>
      <w:bookmarkEnd w:id="12"/>
      <w:r w:rsidRPr="007659F4">
        <w:rPr>
          <w:rFonts w:ascii="Gill Sans MT" w:hAnsi="Gill Sans MT"/>
          <w:sz w:val="24"/>
          <w:szCs w:val="24"/>
        </w:rPr>
        <w:t xml:space="preserve"> </w:t>
      </w:r>
    </w:p>
    <w:p w14:paraId="3A9A2CF9" w14:textId="77777777" w:rsidR="00207849" w:rsidRPr="007659F4" w:rsidRDefault="00207849" w:rsidP="00CA2388">
      <w:pPr>
        <w:jc w:val="both"/>
        <w:rPr>
          <w:rFonts w:ascii="Gill Sans MT" w:hAnsi="Gill Sans MT" w:cs="Times New Roman"/>
          <w:sz w:val="24"/>
          <w:szCs w:val="24"/>
        </w:rPr>
      </w:pPr>
      <w:r w:rsidRPr="007659F4">
        <w:rPr>
          <w:rFonts w:ascii="Gill Sans MT" w:hAnsi="Gill Sans MT" w:cs="Times New Roman"/>
          <w:sz w:val="24"/>
          <w:szCs w:val="24"/>
        </w:rPr>
        <w:t>The continued engagement of the DHOs office has ensured coordination of FCCTs activities at the facilities by the HCWs. This has allowed capturing referral data at the facility that is informing our implementation efforts. District departments/Officials with responsibility in our interventions are fully supportive including DHO, DCDO, Production, DEO not to mention the senior Political and Administrative officers.</w:t>
      </w:r>
    </w:p>
    <w:p w14:paraId="47BC2EFD" w14:textId="77777777" w:rsidR="00207849" w:rsidRPr="007659F4" w:rsidRDefault="00207849" w:rsidP="00CA2388">
      <w:pPr>
        <w:jc w:val="both"/>
        <w:rPr>
          <w:rFonts w:ascii="Gill Sans MT" w:hAnsi="Gill Sans MT" w:cs="Times New Roman"/>
          <w:sz w:val="24"/>
          <w:szCs w:val="24"/>
        </w:rPr>
      </w:pPr>
      <w:r w:rsidRPr="007659F4">
        <w:rPr>
          <w:rFonts w:ascii="Gill Sans MT" w:hAnsi="Gill Sans MT" w:cs="Times New Roman"/>
          <w:sz w:val="24"/>
          <w:szCs w:val="24"/>
        </w:rPr>
        <w:t xml:space="preserve">Involvement of district stakeholders in performance review meetings has revealed that there are other key issues that need to be addressed within and outside the project scope. We are now </w:t>
      </w:r>
      <w:proofErr w:type="gramStart"/>
      <w:r w:rsidRPr="007659F4">
        <w:rPr>
          <w:rFonts w:ascii="Gill Sans MT" w:hAnsi="Gill Sans MT" w:cs="Times New Roman"/>
          <w:sz w:val="24"/>
          <w:szCs w:val="24"/>
        </w:rPr>
        <w:t>have</w:t>
      </w:r>
      <w:proofErr w:type="gramEnd"/>
      <w:r w:rsidRPr="007659F4">
        <w:rPr>
          <w:rFonts w:ascii="Gill Sans MT" w:hAnsi="Gill Sans MT" w:cs="Times New Roman"/>
          <w:sz w:val="24"/>
          <w:szCs w:val="24"/>
        </w:rPr>
        <w:t xml:space="preserve"> close working relationship with the main District developmental partner MUWRP.</w:t>
      </w:r>
    </w:p>
    <w:p w14:paraId="19637448" w14:textId="77777777" w:rsidR="00207849" w:rsidRPr="007659F4" w:rsidRDefault="00207849" w:rsidP="00CA2388">
      <w:pPr>
        <w:pStyle w:val="Heading2"/>
        <w:jc w:val="both"/>
        <w:rPr>
          <w:rFonts w:ascii="Gill Sans MT" w:hAnsi="Gill Sans MT"/>
          <w:sz w:val="24"/>
          <w:szCs w:val="24"/>
        </w:rPr>
      </w:pPr>
      <w:bookmarkStart w:id="13" w:name="_Toc177946593"/>
      <w:r w:rsidRPr="007659F4">
        <w:rPr>
          <w:rFonts w:ascii="Gill Sans MT" w:hAnsi="Gill Sans MT"/>
          <w:sz w:val="24"/>
          <w:szCs w:val="24"/>
        </w:rPr>
        <w:t>5.1 Promising Practices</w:t>
      </w:r>
      <w:bookmarkEnd w:id="13"/>
    </w:p>
    <w:p w14:paraId="1770B5DE" w14:textId="77777777" w:rsidR="00207849" w:rsidRPr="007659F4" w:rsidRDefault="00207849" w:rsidP="00CA2388">
      <w:pPr>
        <w:pStyle w:val="ListParagraph"/>
        <w:numPr>
          <w:ilvl w:val="0"/>
          <w:numId w:val="8"/>
        </w:numPr>
        <w:jc w:val="both"/>
        <w:rPr>
          <w:rFonts w:ascii="Gill Sans MT" w:hAnsi="Gill Sans MT" w:cs="Times New Roman"/>
          <w:sz w:val="24"/>
          <w:szCs w:val="24"/>
        </w:rPr>
      </w:pPr>
      <w:r w:rsidRPr="007659F4">
        <w:rPr>
          <w:rFonts w:ascii="Gill Sans MT" w:hAnsi="Gill Sans MT" w:cs="Times New Roman"/>
          <w:sz w:val="24"/>
          <w:szCs w:val="24"/>
        </w:rPr>
        <w:t>Intensifying home based counselling and testing activities by the peers, CLFs and expert clients</w:t>
      </w:r>
    </w:p>
    <w:p w14:paraId="59FDB29B" w14:textId="77777777" w:rsidR="00207849" w:rsidRPr="007659F4" w:rsidRDefault="00207849" w:rsidP="00CA2388">
      <w:pPr>
        <w:pStyle w:val="ListParagraph"/>
        <w:numPr>
          <w:ilvl w:val="0"/>
          <w:numId w:val="8"/>
        </w:numPr>
        <w:jc w:val="both"/>
        <w:rPr>
          <w:rFonts w:ascii="Gill Sans MT" w:hAnsi="Gill Sans MT" w:cs="Times New Roman"/>
          <w:sz w:val="24"/>
          <w:szCs w:val="24"/>
        </w:rPr>
      </w:pPr>
      <w:r w:rsidRPr="007659F4">
        <w:rPr>
          <w:rFonts w:ascii="Gill Sans MT" w:hAnsi="Gill Sans MT" w:cs="Times New Roman"/>
          <w:sz w:val="24"/>
          <w:szCs w:val="24"/>
        </w:rPr>
        <w:t>Engaging community peers and male champions to mobilize for HTS activities.</w:t>
      </w:r>
    </w:p>
    <w:p w14:paraId="74B9BD8C" w14:textId="48090D73" w:rsidR="00207849" w:rsidRPr="007659F4" w:rsidRDefault="00207849" w:rsidP="00CA2388">
      <w:pPr>
        <w:pStyle w:val="ListParagraph"/>
        <w:numPr>
          <w:ilvl w:val="0"/>
          <w:numId w:val="8"/>
        </w:numPr>
        <w:jc w:val="both"/>
        <w:rPr>
          <w:rFonts w:ascii="Gill Sans MT" w:hAnsi="Gill Sans MT" w:cs="Times New Roman"/>
          <w:sz w:val="24"/>
          <w:szCs w:val="24"/>
        </w:rPr>
      </w:pPr>
      <w:r w:rsidRPr="007659F4">
        <w:rPr>
          <w:rFonts w:ascii="Gill Sans MT" w:hAnsi="Gill Sans MT" w:cs="Times New Roman"/>
          <w:sz w:val="24"/>
          <w:szCs w:val="24"/>
        </w:rPr>
        <w:t xml:space="preserve">Sensitizing clients about SNS, APN/ index testing strategies and </w:t>
      </w:r>
      <w:r w:rsidR="00F006BC" w:rsidRPr="007659F4">
        <w:rPr>
          <w:rFonts w:ascii="Gill Sans MT" w:hAnsi="Gill Sans MT" w:cs="Times New Roman"/>
          <w:sz w:val="24"/>
          <w:szCs w:val="24"/>
        </w:rPr>
        <w:t>home-based</w:t>
      </w:r>
      <w:r w:rsidRPr="007659F4">
        <w:rPr>
          <w:rFonts w:ascii="Gill Sans MT" w:hAnsi="Gill Sans MT" w:cs="Times New Roman"/>
          <w:sz w:val="24"/>
          <w:szCs w:val="24"/>
        </w:rPr>
        <w:t xml:space="preserve"> counselling testing through health talks.</w:t>
      </w:r>
    </w:p>
    <w:p w14:paraId="14A98A84" w14:textId="77777777" w:rsidR="00814093" w:rsidRPr="007659F4" w:rsidRDefault="00207849" w:rsidP="00CA2388">
      <w:pPr>
        <w:pStyle w:val="ListParagraph"/>
        <w:numPr>
          <w:ilvl w:val="0"/>
          <w:numId w:val="8"/>
        </w:numPr>
        <w:jc w:val="both"/>
        <w:rPr>
          <w:rFonts w:ascii="Gill Sans MT" w:hAnsi="Gill Sans MT" w:cs="Times New Roman"/>
          <w:sz w:val="24"/>
          <w:szCs w:val="24"/>
        </w:rPr>
      </w:pPr>
      <w:r w:rsidRPr="007659F4">
        <w:rPr>
          <w:rFonts w:ascii="Gill Sans MT" w:hAnsi="Gill Sans MT" w:cs="Times New Roman"/>
          <w:sz w:val="24"/>
          <w:szCs w:val="24"/>
        </w:rPr>
        <w:t>Engage and support community health facility to do targeted HTS and link positive clients to our facilities.</w:t>
      </w:r>
    </w:p>
    <w:p w14:paraId="473397BC" w14:textId="77777777" w:rsidR="009F19D2" w:rsidRPr="007659F4" w:rsidRDefault="002B5C12" w:rsidP="00CA2388">
      <w:pPr>
        <w:pStyle w:val="Heading1"/>
        <w:jc w:val="both"/>
        <w:rPr>
          <w:rFonts w:ascii="Gill Sans MT" w:hAnsi="Gill Sans MT"/>
          <w:sz w:val="24"/>
          <w:szCs w:val="24"/>
        </w:rPr>
      </w:pPr>
      <w:bookmarkStart w:id="14" w:name="_Toc177946594"/>
      <w:r w:rsidRPr="007659F4">
        <w:rPr>
          <w:rFonts w:ascii="Gill Sans MT" w:hAnsi="Gill Sans MT"/>
          <w:sz w:val="24"/>
          <w:szCs w:val="24"/>
        </w:rPr>
        <w:t>5</w:t>
      </w:r>
      <w:r w:rsidR="00EA1FF8" w:rsidRPr="007659F4">
        <w:rPr>
          <w:rFonts w:ascii="Gill Sans MT" w:hAnsi="Gill Sans MT"/>
          <w:sz w:val="24"/>
          <w:szCs w:val="24"/>
        </w:rPr>
        <w:t xml:space="preserve">.0. </w:t>
      </w:r>
      <w:r w:rsidR="007C43EB" w:rsidRPr="007659F4">
        <w:rPr>
          <w:rFonts w:ascii="Gill Sans MT" w:hAnsi="Gill Sans MT"/>
          <w:sz w:val="24"/>
          <w:szCs w:val="24"/>
        </w:rPr>
        <w:t>C</w:t>
      </w:r>
      <w:r w:rsidR="007305F3" w:rsidRPr="007659F4">
        <w:rPr>
          <w:rFonts w:ascii="Gill Sans MT" w:hAnsi="Gill Sans MT"/>
          <w:sz w:val="24"/>
          <w:szCs w:val="24"/>
        </w:rPr>
        <w:t>hallenges</w:t>
      </w:r>
      <w:bookmarkEnd w:id="14"/>
    </w:p>
    <w:p w14:paraId="2150E077" w14:textId="77777777" w:rsidR="009F19D2" w:rsidRPr="007659F4" w:rsidRDefault="009F19D2" w:rsidP="00CA2388">
      <w:pPr>
        <w:pStyle w:val="ListParagraph"/>
        <w:numPr>
          <w:ilvl w:val="0"/>
          <w:numId w:val="7"/>
        </w:numPr>
        <w:spacing w:after="0" w:line="360" w:lineRule="auto"/>
        <w:jc w:val="both"/>
        <w:rPr>
          <w:rFonts w:ascii="Gill Sans MT" w:hAnsi="Gill Sans MT"/>
          <w:sz w:val="24"/>
          <w:szCs w:val="24"/>
        </w:rPr>
      </w:pPr>
      <w:r w:rsidRPr="007659F4">
        <w:rPr>
          <w:rFonts w:ascii="Gill Sans MT" w:hAnsi="Gill Sans MT"/>
          <w:sz w:val="24"/>
          <w:szCs w:val="24"/>
        </w:rPr>
        <w:t>The changing and dwindling funding landscape due to the anti-homosexuality law and consequently reducing the scope of operation of CAFU.</w:t>
      </w:r>
    </w:p>
    <w:p w14:paraId="36BFEE8D" w14:textId="77777777" w:rsidR="00207849" w:rsidRPr="007659F4" w:rsidRDefault="009F19D2" w:rsidP="00CA2388">
      <w:pPr>
        <w:pStyle w:val="ListParagraph"/>
        <w:numPr>
          <w:ilvl w:val="0"/>
          <w:numId w:val="7"/>
        </w:numPr>
        <w:spacing w:after="0" w:line="360" w:lineRule="auto"/>
        <w:jc w:val="both"/>
        <w:rPr>
          <w:rFonts w:ascii="Gill Sans MT" w:eastAsia="Times New Roman" w:hAnsi="Gill Sans MT" w:cs="Times New Roman"/>
          <w:sz w:val="24"/>
          <w:szCs w:val="24"/>
        </w:rPr>
      </w:pPr>
      <w:r w:rsidRPr="007659F4">
        <w:rPr>
          <w:rFonts w:ascii="Gill Sans MT" w:eastAsia="Times New Roman" w:hAnsi="Gill Sans MT" w:cs="Times New Roman"/>
          <w:sz w:val="24"/>
          <w:szCs w:val="24"/>
        </w:rPr>
        <w:t xml:space="preserve">The change in disease epidemiology from </w:t>
      </w:r>
      <w:r w:rsidR="00207849" w:rsidRPr="007659F4">
        <w:rPr>
          <w:rFonts w:ascii="Gill Sans MT" w:eastAsia="Times New Roman" w:hAnsi="Gill Sans MT" w:cs="Times New Roman"/>
          <w:sz w:val="24"/>
          <w:szCs w:val="24"/>
        </w:rPr>
        <w:t xml:space="preserve">infectious to noninfectious and re-emerging infections requires well-funded policy shifts to cope with the current issues </w:t>
      </w:r>
    </w:p>
    <w:p w14:paraId="7C2F6F56" w14:textId="65E2AAAE" w:rsidR="007C43EB" w:rsidRPr="007659F4" w:rsidRDefault="007C43EB" w:rsidP="00CA2388">
      <w:pPr>
        <w:pStyle w:val="ListParagraph"/>
        <w:numPr>
          <w:ilvl w:val="0"/>
          <w:numId w:val="7"/>
        </w:numPr>
        <w:jc w:val="both"/>
        <w:rPr>
          <w:rFonts w:ascii="Gill Sans MT" w:hAnsi="Gill Sans MT"/>
          <w:sz w:val="24"/>
          <w:szCs w:val="24"/>
        </w:rPr>
      </w:pPr>
      <w:r w:rsidRPr="007659F4">
        <w:rPr>
          <w:rFonts w:ascii="Gill Sans MT" w:hAnsi="Gill Sans MT"/>
          <w:sz w:val="24"/>
          <w:szCs w:val="24"/>
        </w:rPr>
        <w:t xml:space="preserve">High water transport costs from islands to health facilities often lead to poor clinic attendances or missed appointments with poor treatment outcomes. </w:t>
      </w:r>
      <w:r w:rsidR="00CA2388" w:rsidRPr="007659F4">
        <w:rPr>
          <w:rFonts w:ascii="Gill Sans MT" w:hAnsi="Gill Sans MT"/>
          <w:sz w:val="24"/>
          <w:szCs w:val="24"/>
        </w:rPr>
        <w:t>Moreover,</w:t>
      </w:r>
      <w:r w:rsidRPr="007659F4">
        <w:rPr>
          <w:rFonts w:ascii="Gill Sans MT" w:hAnsi="Gill Sans MT"/>
          <w:sz w:val="24"/>
          <w:szCs w:val="24"/>
        </w:rPr>
        <w:t xml:space="preserve"> the youths from flung off islands cannot attend youth corner activities where support is available. The Social and Economic Empowerment officer left CAFU affecting the Project IGA and VSLA</w:t>
      </w:r>
    </w:p>
    <w:p w14:paraId="42CF2776" w14:textId="77777777" w:rsidR="00EA1FF8" w:rsidRPr="007659F4" w:rsidRDefault="00207849" w:rsidP="00CA2388">
      <w:pPr>
        <w:pStyle w:val="Heading1"/>
        <w:jc w:val="both"/>
        <w:rPr>
          <w:rFonts w:ascii="Gill Sans MT" w:hAnsi="Gill Sans MT"/>
          <w:sz w:val="24"/>
          <w:szCs w:val="24"/>
        </w:rPr>
      </w:pPr>
      <w:bookmarkStart w:id="15" w:name="_Toc177946595"/>
      <w:r w:rsidRPr="007659F4">
        <w:rPr>
          <w:rFonts w:ascii="Gill Sans MT" w:hAnsi="Gill Sans MT"/>
          <w:sz w:val="24"/>
          <w:szCs w:val="24"/>
        </w:rPr>
        <w:t>6</w:t>
      </w:r>
      <w:r w:rsidR="00EA1FF8" w:rsidRPr="007659F4">
        <w:rPr>
          <w:rFonts w:ascii="Gill Sans MT" w:hAnsi="Gill Sans MT"/>
          <w:sz w:val="24"/>
          <w:szCs w:val="24"/>
        </w:rPr>
        <w:t>.0. Recommendation</w:t>
      </w:r>
      <w:bookmarkEnd w:id="15"/>
      <w:r w:rsidR="00EA1FF8" w:rsidRPr="007659F4">
        <w:rPr>
          <w:rFonts w:ascii="Gill Sans MT" w:hAnsi="Gill Sans MT"/>
          <w:sz w:val="24"/>
          <w:szCs w:val="24"/>
        </w:rPr>
        <w:t xml:space="preserve"> </w:t>
      </w:r>
    </w:p>
    <w:p w14:paraId="20299F07" w14:textId="77777777" w:rsidR="00880618" w:rsidRPr="007659F4" w:rsidRDefault="00880618" w:rsidP="00CA2388">
      <w:pPr>
        <w:pStyle w:val="ListParagraph"/>
        <w:numPr>
          <w:ilvl w:val="0"/>
          <w:numId w:val="9"/>
        </w:numPr>
        <w:jc w:val="both"/>
        <w:rPr>
          <w:rFonts w:ascii="Gill Sans MT" w:hAnsi="Gill Sans MT"/>
          <w:sz w:val="24"/>
          <w:szCs w:val="24"/>
        </w:rPr>
      </w:pPr>
      <w:r w:rsidRPr="007659F4">
        <w:rPr>
          <w:rFonts w:ascii="Gill Sans MT" w:hAnsi="Gill Sans MT"/>
          <w:sz w:val="24"/>
          <w:szCs w:val="24"/>
        </w:rPr>
        <w:t xml:space="preserve">CAFU should intensify resource mobilization to cope with the changing funding land scape </w:t>
      </w:r>
    </w:p>
    <w:p w14:paraId="77C69C1E" w14:textId="77777777" w:rsidR="00880618" w:rsidRPr="007659F4" w:rsidRDefault="00880618" w:rsidP="00CA2388">
      <w:pPr>
        <w:pStyle w:val="ListParagraph"/>
        <w:numPr>
          <w:ilvl w:val="0"/>
          <w:numId w:val="9"/>
        </w:numPr>
        <w:jc w:val="both"/>
        <w:rPr>
          <w:rFonts w:ascii="Gill Sans MT" w:hAnsi="Gill Sans MT"/>
          <w:sz w:val="24"/>
          <w:szCs w:val="24"/>
        </w:rPr>
      </w:pPr>
      <w:r w:rsidRPr="007659F4">
        <w:rPr>
          <w:rFonts w:ascii="Gill Sans MT" w:hAnsi="Gill Sans MT"/>
          <w:sz w:val="24"/>
          <w:szCs w:val="24"/>
        </w:rPr>
        <w:t>Cafu should increase engagement with likeminded organizations and agencies to synergize and jointly apply for grants</w:t>
      </w:r>
    </w:p>
    <w:p w14:paraId="174BAE40" w14:textId="1FAE50B0" w:rsidR="007C43EB" w:rsidRPr="00996BDE" w:rsidRDefault="00880618" w:rsidP="000D7A2B">
      <w:pPr>
        <w:pStyle w:val="ListParagraph"/>
        <w:numPr>
          <w:ilvl w:val="0"/>
          <w:numId w:val="9"/>
        </w:numPr>
        <w:jc w:val="both"/>
        <w:rPr>
          <w:rFonts w:ascii="Gill Sans MT" w:hAnsi="Gill Sans MT" w:cs="Times New Roman"/>
          <w:sz w:val="24"/>
          <w:szCs w:val="24"/>
        </w:rPr>
      </w:pPr>
      <w:r w:rsidRPr="00996BDE">
        <w:rPr>
          <w:rFonts w:ascii="Gill Sans MT" w:hAnsi="Gill Sans MT"/>
          <w:sz w:val="24"/>
          <w:szCs w:val="24"/>
        </w:rPr>
        <w:t xml:space="preserve">Scaling up partnership AND collaboration with other companies, organizations and agencies </w:t>
      </w:r>
    </w:p>
    <w:sectPr w:rsidR="007C43EB" w:rsidRPr="00996BDE" w:rsidSect="00D73DED">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29B00" w14:textId="77777777" w:rsidR="00994B7B" w:rsidRDefault="00994B7B" w:rsidP="00D73DED">
      <w:pPr>
        <w:spacing w:after="0" w:line="240" w:lineRule="auto"/>
      </w:pPr>
      <w:r>
        <w:separator/>
      </w:r>
    </w:p>
  </w:endnote>
  <w:endnote w:type="continuationSeparator" w:id="0">
    <w:p w14:paraId="3016BB38" w14:textId="77777777" w:rsidR="00994B7B" w:rsidRDefault="00994B7B" w:rsidP="00D73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06025"/>
      <w:docPartObj>
        <w:docPartGallery w:val="Page Numbers (Bottom of Page)"/>
        <w:docPartUnique/>
      </w:docPartObj>
    </w:sdtPr>
    <w:sdtEndPr>
      <w:rPr>
        <w:noProof/>
      </w:rPr>
    </w:sdtEndPr>
    <w:sdtContent>
      <w:p w14:paraId="582D8B5A" w14:textId="77777777" w:rsidR="00880618" w:rsidRDefault="00880618">
        <w:pPr>
          <w:pStyle w:val="Footer"/>
          <w:jc w:val="center"/>
        </w:pPr>
        <w:r>
          <w:fldChar w:fldCharType="begin"/>
        </w:r>
        <w:r>
          <w:instrText xml:space="preserve"> PAGE   \* MERGEFORMAT </w:instrText>
        </w:r>
        <w:r>
          <w:fldChar w:fldCharType="separate"/>
        </w:r>
        <w:r w:rsidR="007659F4">
          <w:rPr>
            <w:noProof/>
          </w:rPr>
          <w:t>13</w:t>
        </w:r>
        <w:r>
          <w:rPr>
            <w:noProof/>
          </w:rPr>
          <w:fldChar w:fldCharType="end"/>
        </w:r>
      </w:p>
    </w:sdtContent>
  </w:sdt>
  <w:p w14:paraId="6647D59B" w14:textId="77777777" w:rsidR="00880618" w:rsidRDefault="00880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0B17F" w14:textId="77777777" w:rsidR="00994B7B" w:rsidRDefault="00994B7B" w:rsidP="00D73DED">
      <w:pPr>
        <w:spacing w:after="0" w:line="240" w:lineRule="auto"/>
      </w:pPr>
      <w:r>
        <w:separator/>
      </w:r>
    </w:p>
  </w:footnote>
  <w:footnote w:type="continuationSeparator" w:id="0">
    <w:p w14:paraId="5C4D7CFF" w14:textId="77777777" w:rsidR="00994B7B" w:rsidRDefault="00994B7B" w:rsidP="00D73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597A"/>
    <w:multiLevelType w:val="hybridMultilevel"/>
    <w:tmpl w:val="DB2A710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191B5143"/>
    <w:multiLevelType w:val="multilevel"/>
    <w:tmpl w:val="6BAE64E2"/>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BE768E5"/>
    <w:multiLevelType w:val="hybridMultilevel"/>
    <w:tmpl w:val="E918D25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2FDE0578"/>
    <w:multiLevelType w:val="hybridMultilevel"/>
    <w:tmpl w:val="E6085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10E7E"/>
    <w:multiLevelType w:val="multilevel"/>
    <w:tmpl w:val="C428B02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0037B2B"/>
    <w:multiLevelType w:val="multilevel"/>
    <w:tmpl w:val="BC9084C8"/>
    <w:lvl w:ilvl="0">
      <w:start w:val="1"/>
      <w:numFmt w:val="decimal"/>
      <w:lvlText w:val="%1."/>
      <w:lvlJc w:val="left"/>
      <w:pPr>
        <w:ind w:left="360" w:hanging="360"/>
      </w:pPr>
    </w:lvl>
    <w:lvl w:ilv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E6172AF"/>
    <w:multiLevelType w:val="hybridMultilevel"/>
    <w:tmpl w:val="02C45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352B49"/>
    <w:multiLevelType w:val="hybridMultilevel"/>
    <w:tmpl w:val="A25067D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76B55C1D"/>
    <w:multiLevelType w:val="hybridMultilevel"/>
    <w:tmpl w:val="D1F2DE7A"/>
    <w:lvl w:ilvl="0" w:tplc="274A9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2626592">
    <w:abstractNumId w:val="4"/>
  </w:num>
  <w:num w:numId="2" w16cid:durableId="1271740707">
    <w:abstractNumId w:val="1"/>
  </w:num>
  <w:num w:numId="3" w16cid:durableId="224032499">
    <w:abstractNumId w:val="6"/>
  </w:num>
  <w:num w:numId="4" w16cid:durableId="2002537946">
    <w:abstractNumId w:val="5"/>
  </w:num>
  <w:num w:numId="5" w16cid:durableId="1319723601">
    <w:abstractNumId w:val="3"/>
  </w:num>
  <w:num w:numId="6" w16cid:durableId="2111509007">
    <w:abstractNumId w:val="8"/>
  </w:num>
  <w:num w:numId="7" w16cid:durableId="337539850">
    <w:abstractNumId w:val="0"/>
  </w:num>
  <w:num w:numId="8" w16cid:durableId="1897468600">
    <w:abstractNumId w:val="7"/>
  </w:num>
  <w:num w:numId="9" w16cid:durableId="1406561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61C"/>
    <w:rsid w:val="00040CF7"/>
    <w:rsid w:val="0004586D"/>
    <w:rsid w:val="000B72CD"/>
    <w:rsid w:val="000B77C1"/>
    <w:rsid w:val="000C6730"/>
    <w:rsid w:val="000C6FB1"/>
    <w:rsid w:val="000F7E67"/>
    <w:rsid w:val="00110A7D"/>
    <w:rsid w:val="00117D9E"/>
    <w:rsid w:val="00157942"/>
    <w:rsid w:val="00166967"/>
    <w:rsid w:val="00182029"/>
    <w:rsid w:val="00183C6A"/>
    <w:rsid w:val="001A01B4"/>
    <w:rsid w:val="001F2952"/>
    <w:rsid w:val="001F3ACD"/>
    <w:rsid w:val="002024D4"/>
    <w:rsid w:val="00207849"/>
    <w:rsid w:val="0023320E"/>
    <w:rsid w:val="00280491"/>
    <w:rsid w:val="002A6FED"/>
    <w:rsid w:val="002B5C12"/>
    <w:rsid w:val="002C0B80"/>
    <w:rsid w:val="002C2866"/>
    <w:rsid w:val="002C3C82"/>
    <w:rsid w:val="002C4029"/>
    <w:rsid w:val="002C4D35"/>
    <w:rsid w:val="002C6862"/>
    <w:rsid w:val="003152DE"/>
    <w:rsid w:val="00322903"/>
    <w:rsid w:val="003808D2"/>
    <w:rsid w:val="00384A2A"/>
    <w:rsid w:val="003973F3"/>
    <w:rsid w:val="003B034C"/>
    <w:rsid w:val="003C28C3"/>
    <w:rsid w:val="003D0FD7"/>
    <w:rsid w:val="00411839"/>
    <w:rsid w:val="0042743E"/>
    <w:rsid w:val="00455F4A"/>
    <w:rsid w:val="00461DF2"/>
    <w:rsid w:val="00467E41"/>
    <w:rsid w:val="0047044D"/>
    <w:rsid w:val="004A5FED"/>
    <w:rsid w:val="004D2661"/>
    <w:rsid w:val="004D2918"/>
    <w:rsid w:val="005068CC"/>
    <w:rsid w:val="00557C9C"/>
    <w:rsid w:val="0064307D"/>
    <w:rsid w:val="0065495F"/>
    <w:rsid w:val="006723F2"/>
    <w:rsid w:val="006E2C61"/>
    <w:rsid w:val="006F12C0"/>
    <w:rsid w:val="00721326"/>
    <w:rsid w:val="007305F3"/>
    <w:rsid w:val="007457EE"/>
    <w:rsid w:val="007659F4"/>
    <w:rsid w:val="0076610B"/>
    <w:rsid w:val="007827DF"/>
    <w:rsid w:val="007863E9"/>
    <w:rsid w:val="007C43EB"/>
    <w:rsid w:val="007D2CB7"/>
    <w:rsid w:val="007D50F7"/>
    <w:rsid w:val="007D5BCD"/>
    <w:rsid w:val="007F7C71"/>
    <w:rsid w:val="008039B6"/>
    <w:rsid w:val="00814093"/>
    <w:rsid w:val="00816353"/>
    <w:rsid w:val="0084206C"/>
    <w:rsid w:val="0084291D"/>
    <w:rsid w:val="00851C27"/>
    <w:rsid w:val="00871B4C"/>
    <w:rsid w:val="00880618"/>
    <w:rsid w:val="00897CD4"/>
    <w:rsid w:val="008C1104"/>
    <w:rsid w:val="008F29DA"/>
    <w:rsid w:val="00907BC6"/>
    <w:rsid w:val="0091717D"/>
    <w:rsid w:val="00936165"/>
    <w:rsid w:val="00964C48"/>
    <w:rsid w:val="00973E43"/>
    <w:rsid w:val="00994B7B"/>
    <w:rsid w:val="009968DE"/>
    <w:rsid w:val="00996BDE"/>
    <w:rsid w:val="009A6116"/>
    <w:rsid w:val="009C247B"/>
    <w:rsid w:val="009D0D9A"/>
    <w:rsid w:val="009E0F33"/>
    <w:rsid w:val="009F19D2"/>
    <w:rsid w:val="009F20F4"/>
    <w:rsid w:val="00A076E0"/>
    <w:rsid w:val="00A07CD5"/>
    <w:rsid w:val="00A23624"/>
    <w:rsid w:val="00A37BC6"/>
    <w:rsid w:val="00A45B44"/>
    <w:rsid w:val="00A7791E"/>
    <w:rsid w:val="00AA10A5"/>
    <w:rsid w:val="00AA19D9"/>
    <w:rsid w:val="00AE4D1F"/>
    <w:rsid w:val="00B223FF"/>
    <w:rsid w:val="00B32B23"/>
    <w:rsid w:val="00B41DED"/>
    <w:rsid w:val="00B50795"/>
    <w:rsid w:val="00BC2F04"/>
    <w:rsid w:val="00BE7C18"/>
    <w:rsid w:val="00C61ED3"/>
    <w:rsid w:val="00CA2388"/>
    <w:rsid w:val="00CC0F53"/>
    <w:rsid w:val="00CC104A"/>
    <w:rsid w:val="00CD6743"/>
    <w:rsid w:val="00CE0380"/>
    <w:rsid w:val="00CE5AE8"/>
    <w:rsid w:val="00D117F2"/>
    <w:rsid w:val="00D211E7"/>
    <w:rsid w:val="00D63C9C"/>
    <w:rsid w:val="00D73DED"/>
    <w:rsid w:val="00D80C58"/>
    <w:rsid w:val="00DC061C"/>
    <w:rsid w:val="00DF2B77"/>
    <w:rsid w:val="00E870D5"/>
    <w:rsid w:val="00EA1FF8"/>
    <w:rsid w:val="00F006BC"/>
    <w:rsid w:val="00F205F7"/>
    <w:rsid w:val="00F248E6"/>
    <w:rsid w:val="00F51FF8"/>
    <w:rsid w:val="00F53970"/>
    <w:rsid w:val="00FC41E8"/>
    <w:rsid w:val="00FC49BB"/>
    <w:rsid w:val="00FD6E4A"/>
    <w:rsid w:val="00FE1C7F"/>
    <w:rsid w:val="00FE4B48"/>
    <w:rsid w:val="00FF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12292"/>
  <w15:chartTrackingRefBased/>
  <w15:docId w15:val="{E7697EDF-AA7E-43D6-82B8-89C5C7C1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491"/>
  </w:style>
  <w:style w:type="paragraph" w:styleId="Heading1">
    <w:name w:val="heading 1"/>
    <w:basedOn w:val="Normal"/>
    <w:next w:val="Normal"/>
    <w:link w:val="Heading1Char"/>
    <w:uiPriority w:val="9"/>
    <w:qFormat/>
    <w:rsid w:val="002804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B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C0B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A1F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C1104"/>
    <w:pPr>
      <w:spacing w:after="0" w:line="240" w:lineRule="auto"/>
    </w:pPr>
    <w:rPr>
      <w:kern w:val="2"/>
      <w:lang w:val="en-U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6E4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182029"/>
    <w:pPr>
      <w:spacing w:after="0" w:line="240" w:lineRule="auto"/>
    </w:pPr>
    <w:rPr>
      <w:kern w:val="2"/>
      <w:lang w:val="en-U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C48"/>
    <w:pPr>
      <w:ind w:left="720"/>
      <w:contextualSpacing/>
    </w:pPr>
  </w:style>
  <w:style w:type="character" w:customStyle="1" w:styleId="Heading1Char">
    <w:name w:val="Heading 1 Char"/>
    <w:basedOn w:val="DefaultParagraphFont"/>
    <w:link w:val="Heading1"/>
    <w:uiPriority w:val="9"/>
    <w:rsid w:val="002804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0491"/>
    <w:pPr>
      <w:outlineLvl w:val="9"/>
    </w:pPr>
  </w:style>
  <w:style w:type="table" w:customStyle="1" w:styleId="TableGrid11">
    <w:name w:val="Table Grid11"/>
    <w:basedOn w:val="TableNormal"/>
    <w:next w:val="TableGrid"/>
    <w:rsid w:val="00280491"/>
    <w:pPr>
      <w:spacing w:after="0" w:line="240" w:lineRule="auto"/>
    </w:pPr>
    <w:rPr>
      <w:rFonts w:eastAsia="Times New Roman" w:cs="Times New Roman"/>
      <w:sz w:val="18"/>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C0B8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C0B8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A1FF8"/>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EA1FF8"/>
    <w:pPr>
      <w:spacing w:after="100"/>
    </w:pPr>
  </w:style>
  <w:style w:type="paragraph" w:styleId="TOC2">
    <w:name w:val="toc 2"/>
    <w:basedOn w:val="Normal"/>
    <w:next w:val="Normal"/>
    <w:autoRedefine/>
    <w:uiPriority w:val="39"/>
    <w:unhideWhenUsed/>
    <w:rsid w:val="00EA1FF8"/>
    <w:pPr>
      <w:spacing w:after="100"/>
      <w:ind w:left="220"/>
    </w:pPr>
  </w:style>
  <w:style w:type="paragraph" w:styleId="TOC3">
    <w:name w:val="toc 3"/>
    <w:basedOn w:val="Normal"/>
    <w:next w:val="Normal"/>
    <w:autoRedefine/>
    <w:uiPriority w:val="39"/>
    <w:unhideWhenUsed/>
    <w:rsid w:val="00EA1FF8"/>
    <w:pPr>
      <w:spacing w:after="100"/>
      <w:ind w:left="440"/>
    </w:pPr>
  </w:style>
  <w:style w:type="character" w:styleId="Hyperlink">
    <w:name w:val="Hyperlink"/>
    <w:basedOn w:val="DefaultParagraphFont"/>
    <w:uiPriority w:val="99"/>
    <w:unhideWhenUsed/>
    <w:rsid w:val="00EA1FF8"/>
    <w:rPr>
      <w:color w:val="0563C1" w:themeColor="hyperlink"/>
      <w:u w:val="single"/>
    </w:rPr>
  </w:style>
  <w:style w:type="paragraph" w:styleId="Header">
    <w:name w:val="header"/>
    <w:basedOn w:val="Normal"/>
    <w:link w:val="HeaderChar"/>
    <w:uiPriority w:val="99"/>
    <w:unhideWhenUsed/>
    <w:rsid w:val="00D73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DED"/>
  </w:style>
  <w:style w:type="paragraph" w:styleId="Footer">
    <w:name w:val="footer"/>
    <w:basedOn w:val="Normal"/>
    <w:link w:val="FooterChar"/>
    <w:uiPriority w:val="99"/>
    <w:unhideWhenUsed/>
    <w:rsid w:val="00D73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DED"/>
  </w:style>
  <w:style w:type="paragraph" w:styleId="NoSpacing">
    <w:name w:val="No Spacing"/>
    <w:link w:val="NoSpacingChar"/>
    <w:uiPriority w:val="1"/>
    <w:qFormat/>
    <w:rsid w:val="00C61ED3"/>
    <w:pPr>
      <w:spacing w:after="0" w:line="240" w:lineRule="auto"/>
    </w:pPr>
    <w:rPr>
      <w:rFonts w:eastAsiaTheme="minorEastAsia"/>
    </w:rPr>
  </w:style>
  <w:style w:type="character" w:customStyle="1" w:styleId="NoSpacingChar">
    <w:name w:val="No Spacing Char"/>
    <w:basedOn w:val="DefaultParagraphFont"/>
    <w:link w:val="NoSpacing"/>
    <w:uiPriority w:val="1"/>
    <w:rsid w:val="00C61ED3"/>
    <w:rPr>
      <w:rFonts w:eastAsiaTheme="minorEastAsia"/>
    </w:rPr>
  </w:style>
  <w:style w:type="character" w:styleId="Strong">
    <w:name w:val="Strong"/>
    <w:basedOn w:val="DefaultParagraphFont"/>
    <w:uiPriority w:val="22"/>
    <w:qFormat/>
    <w:rsid w:val="00CE5AE8"/>
    <w:rPr>
      <w:b/>
      <w:bCs/>
    </w:rPr>
  </w:style>
  <w:style w:type="character" w:styleId="CommentReference">
    <w:name w:val="annotation reference"/>
    <w:uiPriority w:val="99"/>
    <w:unhideWhenUsed/>
    <w:rsid w:val="0076610B"/>
    <w:rPr>
      <w:rFonts w:cs="Times New Roman"/>
      <w:sz w:val="16"/>
      <w:szCs w:val="16"/>
    </w:rPr>
  </w:style>
  <w:style w:type="paragraph" w:styleId="CommentText">
    <w:name w:val="annotation text"/>
    <w:basedOn w:val="Normal"/>
    <w:link w:val="CommentTextChar"/>
    <w:uiPriority w:val="99"/>
    <w:unhideWhenUsed/>
    <w:rsid w:val="0076610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6610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66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53568">
      <w:bodyDiv w:val="1"/>
      <w:marLeft w:val="0"/>
      <w:marRight w:val="0"/>
      <w:marTop w:val="0"/>
      <w:marBottom w:val="0"/>
      <w:divBdr>
        <w:top w:val="none" w:sz="0" w:space="0" w:color="auto"/>
        <w:left w:val="none" w:sz="0" w:space="0" w:color="auto"/>
        <w:bottom w:val="none" w:sz="0" w:space="0" w:color="auto"/>
        <w:right w:val="none" w:sz="0" w:space="0" w:color="auto"/>
      </w:divBdr>
    </w:div>
    <w:div w:id="418871242">
      <w:bodyDiv w:val="1"/>
      <w:marLeft w:val="0"/>
      <w:marRight w:val="0"/>
      <w:marTop w:val="0"/>
      <w:marBottom w:val="0"/>
      <w:divBdr>
        <w:top w:val="none" w:sz="0" w:space="0" w:color="auto"/>
        <w:left w:val="none" w:sz="0" w:space="0" w:color="auto"/>
        <w:bottom w:val="none" w:sz="0" w:space="0" w:color="auto"/>
        <w:right w:val="none" w:sz="0" w:space="0" w:color="auto"/>
      </w:divBdr>
    </w:div>
    <w:div w:id="775518086">
      <w:bodyDiv w:val="1"/>
      <w:marLeft w:val="0"/>
      <w:marRight w:val="0"/>
      <w:marTop w:val="0"/>
      <w:marBottom w:val="0"/>
      <w:divBdr>
        <w:top w:val="none" w:sz="0" w:space="0" w:color="auto"/>
        <w:left w:val="none" w:sz="0" w:space="0" w:color="auto"/>
        <w:bottom w:val="none" w:sz="0" w:space="0" w:color="auto"/>
        <w:right w:val="none" w:sz="0" w:space="0" w:color="auto"/>
      </w:divBdr>
    </w:div>
    <w:div w:id="819007589">
      <w:bodyDiv w:val="1"/>
      <w:marLeft w:val="0"/>
      <w:marRight w:val="0"/>
      <w:marTop w:val="0"/>
      <w:marBottom w:val="0"/>
      <w:divBdr>
        <w:top w:val="none" w:sz="0" w:space="0" w:color="auto"/>
        <w:left w:val="none" w:sz="0" w:space="0" w:color="auto"/>
        <w:bottom w:val="none" w:sz="0" w:space="0" w:color="auto"/>
        <w:right w:val="none" w:sz="0" w:space="0" w:color="auto"/>
      </w:divBdr>
    </w:div>
    <w:div w:id="1124543843">
      <w:bodyDiv w:val="1"/>
      <w:marLeft w:val="0"/>
      <w:marRight w:val="0"/>
      <w:marTop w:val="0"/>
      <w:marBottom w:val="0"/>
      <w:divBdr>
        <w:top w:val="none" w:sz="0" w:space="0" w:color="auto"/>
        <w:left w:val="none" w:sz="0" w:space="0" w:color="auto"/>
        <w:bottom w:val="none" w:sz="0" w:space="0" w:color="auto"/>
        <w:right w:val="none" w:sz="0" w:space="0" w:color="auto"/>
      </w:divBdr>
    </w:div>
    <w:div w:id="1284573466">
      <w:bodyDiv w:val="1"/>
      <w:marLeft w:val="0"/>
      <w:marRight w:val="0"/>
      <w:marTop w:val="0"/>
      <w:marBottom w:val="0"/>
      <w:divBdr>
        <w:top w:val="none" w:sz="0" w:space="0" w:color="auto"/>
        <w:left w:val="none" w:sz="0" w:space="0" w:color="auto"/>
        <w:bottom w:val="none" w:sz="0" w:space="0" w:color="auto"/>
        <w:right w:val="none" w:sz="0" w:space="0" w:color="auto"/>
      </w:divBdr>
    </w:div>
    <w:div w:id="1291401448">
      <w:bodyDiv w:val="1"/>
      <w:marLeft w:val="0"/>
      <w:marRight w:val="0"/>
      <w:marTop w:val="0"/>
      <w:marBottom w:val="0"/>
      <w:divBdr>
        <w:top w:val="none" w:sz="0" w:space="0" w:color="auto"/>
        <w:left w:val="none" w:sz="0" w:space="0" w:color="auto"/>
        <w:bottom w:val="none" w:sz="0" w:space="0" w:color="auto"/>
        <w:right w:val="none" w:sz="0" w:space="0" w:color="auto"/>
      </w:divBdr>
    </w:div>
    <w:div w:id="1331445450">
      <w:bodyDiv w:val="1"/>
      <w:marLeft w:val="0"/>
      <w:marRight w:val="0"/>
      <w:marTop w:val="0"/>
      <w:marBottom w:val="0"/>
      <w:divBdr>
        <w:top w:val="none" w:sz="0" w:space="0" w:color="auto"/>
        <w:left w:val="none" w:sz="0" w:space="0" w:color="auto"/>
        <w:bottom w:val="none" w:sz="0" w:space="0" w:color="auto"/>
        <w:right w:val="none" w:sz="0" w:space="0" w:color="auto"/>
      </w:divBdr>
    </w:div>
    <w:div w:id="1635602995">
      <w:bodyDiv w:val="1"/>
      <w:marLeft w:val="0"/>
      <w:marRight w:val="0"/>
      <w:marTop w:val="0"/>
      <w:marBottom w:val="0"/>
      <w:divBdr>
        <w:top w:val="none" w:sz="0" w:space="0" w:color="auto"/>
        <w:left w:val="none" w:sz="0" w:space="0" w:color="auto"/>
        <w:bottom w:val="none" w:sz="0" w:space="0" w:color="auto"/>
        <w:right w:val="none" w:sz="0" w:space="0" w:color="auto"/>
      </w:divBdr>
    </w:div>
    <w:div w:id="1930848966">
      <w:bodyDiv w:val="1"/>
      <w:marLeft w:val="0"/>
      <w:marRight w:val="0"/>
      <w:marTop w:val="0"/>
      <w:marBottom w:val="0"/>
      <w:divBdr>
        <w:top w:val="none" w:sz="0" w:space="0" w:color="auto"/>
        <w:left w:val="none" w:sz="0" w:space="0" w:color="auto"/>
        <w:bottom w:val="none" w:sz="0" w:space="0" w:color="auto"/>
        <w:right w:val="none" w:sz="0" w:space="0" w:color="auto"/>
      </w:divBdr>
    </w:div>
    <w:div w:id="20701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HTS PERFORMANCE &amp;YIELD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G"/>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Sheet1!$C$3:$E$3</c:f>
              <c:strCache>
                <c:ptCount val="3"/>
                <c:pt idx="0">
                  <c:v>KHP/FHCK</c:v>
                </c:pt>
                <c:pt idx="1">
                  <c:v>LSDA/FHCJ</c:v>
                </c:pt>
                <c:pt idx="2">
                  <c:v>VIIV HEALTH CARE </c:v>
                </c:pt>
              </c:strCache>
            </c:strRef>
          </c:cat>
          <c:val>
            <c:numRef>
              <c:f>Sheet1!$C$4:$E$4</c:f>
              <c:numCache>
                <c:formatCode>General</c:formatCode>
                <c:ptCount val="3"/>
                <c:pt idx="0">
                  <c:v>3587</c:v>
                </c:pt>
                <c:pt idx="1">
                  <c:v>7675</c:v>
                </c:pt>
                <c:pt idx="2">
                  <c:v>7011</c:v>
                </c:pt>
              </c:numCache>
            </c:numRef>
          </c:val>
          <c:extLst>
            <c:ext xmlns:c16="http://schemas.microsoft.com/office/drawing/2014/chart" uri="{C3380CC4-5D6E-409C-BE32-E72D297353CC}">
              <c16:uniqueId val="{00000000-6C9C-4834-8C58-E3E58A40BBE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Sheet1!$C$3:$E$3</c:f>
              <c:strCache>
                <c:ptCount val="3"/>
                <c:pt idx="0">
                  <c:v>KHP/FHCK</c:v>
                </c:pt>
                <c:pt idx="1">
                  <c:v>LSDA/FHCJ</c:v>
                </c:pt>
                <c:pt idx="2">
                  <c:v>VIIV HEALTH CARE </c:v>
                </c:pt>
              </c:strCache>
            </c:strRef>
          </c:cat>
          <c:val>
            <c:numRef>
              <c:f>Sheet1!$C$5:$E$5</c:f>
              <c:numCache>
                <c:formatCode>General</c:formatCode>
                <c:ptCount val="3"/>
                <c:pt idx="0">
                  <c:v>96</c:v>
                </c:pt>
                <c:pt idx="1">
                  <c:v>121</c:v>
                </c:pt>
                <c:pt idx="2">
                  <c:v>49</c:v>
                </c:pt>
              </c:numCache>
            </c:numRef>
          </c:val>
          <c:extLst>
            <c:ext xmlns:c16="http://schemas.microsoft.com/office/drawing/2014/chart" uri="{C3380CC4-5D6E-409C-BE32-E72D297353CC}">
              <c16:uniqueId val="{00000001-6C9C-4834-8C58-E3E58A40BBE1}"/>
            </c:ext>
          </c:extLst>
        </c:ser>
        <c:dLbls>
          <c:dLblPos val="ctr"/>
          <c:showLegendKey val="0"/>
          <c:showVal val="1"/>
          <c:showCatName val="0"/>
          <c:showSerName val="0"/>
          <c:showPercent val="0"/>
          <c:showBubbleSize val="0"/>
        </c:dLbls>
        <c:gapWidth val="150"/>
        <c:overlap val="100"/>
        <c:axId val="1227780096"/>
        <c:axId val="1227776288"/>
      </c:barChart>
      <c:catAx>
        <c:axId val="12277800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Projects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1227776288"/>
        <c:crosses val="autoZero"/>
        <c:auto val="1"/>
        <c:lblAlgn val="ctr"/>
        <c:lblOffset val="100"/>
        <c:noMultiLvlLbl val="0"/>
      </c:catAx>
      <c:valAx>
        <c:axId val="122777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 of</a:t>
                </a:r>
                <a:r>
                  <a:rPr lang="en-US" b="1" baseline="0"/>
                  <a:t> Pple Reached </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122778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Treatment</a:t>
            </a:r>
            <a:r>
              <a:rPr lang="en-US" sz="1200" b="1" baseline="0"/>
              <a:t> outcomes</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G"/>
        </a:p>
      </c:txPr>
    </c:title>
    <c:autoTitleDeleted val="0"/>
    <c:plotArea>
      <c:layout/>
      <c:lineChart>
        <c:grouping val="standard"/>
        <c:varyColors val="0"/>
        <c:ser>
          <c:idx val="0"/>
          <c:order val="0"/>
          <c:tx>
            <c:strRef>
              <c:f>Report!$B$67</c:f>
              <c:strCache>
                <c:ptCount val="1"/>
                <c:pt idx="0">
                  <c:v>Q1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Report!$B$68:$B$76</c:f>
            </c:numRef>
          </c:val>
          <c:smooth val="0"/>
          <c:extLst>
            <c:ext xmlns:c16="http://schemas.microsoft.com/office/drawing/2014/chart" uri="{C3380CC4-5D6E-409C-BE32-E72D297353CC}">
              <c16:uniqueId val="{00000000-7A4A-4D8E-94D7-31A90C033D5F}"/>
            </c:ext>
          </c:extLst>
        </c:ser>
        <c:ser>
          <c:idx val="1"/>
          <c:order val="1"/>
          <c:tx>
            <c:strRef>
              <c:f>Report!$C$67</c:f>
              <c:strCache>
                <c:ptCount val="1"/>
                <c:pt idx="0">
                  <c:v>Q2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Report!$C$68:$C$76</c:f>
            </c:numRef>
          </c:val>
          <c:smooth val="0"/>
          <c:extLst>
            <c:ext xmlns:c16="http://schemas.microsoft.com/office/drawing/2014/chart" uri="{C3380CC4-5D6E-409C-BE32-E72D297353CC}">
              <c16:uniqueId val="{00000001-7A4A-4D8E-94D7-31A90C033D5F}"/>
            </c:ext>
          </c:extLst>
        </c:ser>
        <c:ser>
          <c:idx val="2"/>
          <c:order val="2"/>
          <c:tx>
            <c:strRef>
              <c:f>Report!$D$67</c:f>
              <c:strCache>
                <c:ptCount val="1"/>
                <c:pt idx="0">
                  <c:v>Q3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Report!$D$68:$D$76</c:f>
            </c:numRef>
          </c:val>
          <c:smooth val="0"/>
          <c:extLst>
            <c:ext xmlns:c16="http://schemas.microsoft.com/office/drawing/2014/chart" uri="{C3380CC4-5D6E-409C-BE32-E72D297353CC}">
              <c16:uniqueId val="{00000002-7A4A-4D8E-94D7-31A90C033D5F}"/>
            </c:ext>
          </c:extLst>
        </c:ser>
        <c:ser>
          <c:idx val="3"/>
          <c:order val="3"/>
          <c:tx>
            <c:strRef>
              <c:f>Report!$E$67</c:f>
              <c:strCache>
                <c:ptCount val="1"/>
                <c:pt idx="0">
                  <c:v>Q4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Report!$E$68:$E$76</c:f>
            </c:numRef>
          </c:val>
          <c:smooth val="0"/>
          <c:extLst>
            <c:ext xmlns:c16="http://schemas.microsoft.com/office/drawing/2014/chart" uri="{C3380CC4-5D6E-409C-BE32-E72D297353CC}">
              <c16:uniqueId val="{00000003-7A4A-4D8E-94D7-31A90C033D5F}"/>
            </c:ext>
          </c:extLst>
        </c:ser>
        <c:ser>
          <c:idx val="4"/>
          <c:order val="4"/>
          <c:tx>
            <c:strRef>
              <c:f>Report!$F$67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Report!$F$68:$F$76</c:f>
            </c:numRef>
          </c:val>
          <c:smooth val="0"/>
          <c:extLst>
            <c:ext xmlns:c16="http://schemas.microsoft.com/office/drawing/2014/chart" uri="{C3380CC4-5D6E-409C-BE32-E72D297353CC}">
              <c16:uniqueId val="{00000004-7A4A-4D8E-94D7-31A90C033D5F}"/>
            </c:ext>
          </c:extLst>
        </c:ser>
        <c:ser>
          <c:idx val="5"/>
          <c:order val="5"/>
          <c:tx>
            <c:strRef>
              <c:f>Report!$G$67</c:f>
              <c:strCache>
                <c:ptCount val="1"/>
                <c:pt idx="0">
                  <c:v>Q2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Report!$G$68:$G$76</c:f>
              <c:numCache>
                <c:formatCode>General</c:formatCode>
                <c:ptCount val="5"/>
                <c:pt idx="0">
                  <c:v>17</c:v>
                </c:pt>
                <c:pt idx="1">
                  <c:v>3701</c:v>
                </c:pt>
                <c:pt idx="2">
                  <c:v>0.97599999999999998</c:v>
                </c:pt>
                <c:pt idx="3">
                  <c:v>3641</c:v>
                </c:pt>
                <c:pt idx="4">
                  <c:v>90</c:v>
                </c:pt>
              </c:numCache>
            </c:numRef>
          </c:val>
          <c:smooth val="0"/>
          <c:extLst>
            <c:ext xmlns:c16="http://schemas.microsoft.com/office/drawing/2014/chart" uri="{C3380CC4-5D6E-409C-BE32-E72D297353CC}">
              <c16:uniqueId val="{00000005-7A4A-4D8E-94D7-31A90C033D5F}"/>
            </c:ext>
          </c:extLst>
        </c:ser>
        <c:ser>
          <c:idx val="6"/>
          <c:order val="6"/>
          <c:tx>
            <c:strRef>
              <c:f>Report!$H$67</c:f>
              <c:strCache>
                <c:ptCount val="1"/>
                <c:pt idx="0">
                  <c:v>Q3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Report!$H$68:$H$76</c:f>
              <c:numCache>
                <c:formatCode>General</c:formatCode>
                <c:ptCount val="5"/>
                <c:pt idx="0">
                  <c:v>25</c:v>
                </c:pt>
                <c:pt idx="1">
                  <c:v>3666</c:v>
                </c:pt>
                <c:pt idx="2">
                  <c:v>0.97</c:v>
                </c:pt>
                <c:pt idx="3">
                  <c:v>3618</c:v>
                </c:pt>
                <c:pt idx="4">
                  <c:v>66</c:v>
                </c:pt>
              </c:numCache>
            </c:numRef>
          </c:val>
          <c:smooth val="0"/>
          <c:extLst>
            <c:ext xmlns:c16="http://schemas.microsoft.com/office/drawing/2014/chart" uri="{C3380CC4-5D6E-409C-BE32-E72D297353CC}">
              <c16:uniqueId val="{00000006-7A4A-4D8E-94D7-31A90C033D5F}"/>
            </c:ext>
          </c:extLst>
        </c:ser>
        <c:ser>
          <c:idx val="7"/>
          <c:order val="7"/>
          <c:tx>
            <c:strRef>
              <c:f>Report!$I$67</c:f>
              <c:strCache>
                <c:ptCount val="1"/>
                <c:pt idx="0">
                  <c:v>Q4</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Report!$I$68:$I$76</c:f>
              <c:numCache>
                <c:formatCode>General</c:formatCode>
                <c:ptCount val="5"/>
                <c:pt idx="0">
                  <c:v>23</c:v>
                </c:pt>
                <c:pt idx="1">
                  <c:v>3662</c:v>
                </c:pt>
                <c:pt idx="2">
                  <c:v>0.93</c:v>
                </c:pt>
                <c:pt idx="3">
                  <c:v>2490</c:v>
                </c:pt>
                <c:pt idx="4">
                  <c:v>61</c:v>
                </c:pt>
              </c:numCache>
            </c:numRef>
          </c:val>
          <c:smooth val="0"/>
          <c:extLst>
            <c:ext xmlns:c16="http://schemas.microsoft.com/office/drawing/2014/chart" uri="{C3380CC4-5D6E-409C-BE32-E72D297353CC}">
              <c16:uniqueId val="{00000007-7A4A-4D8E-94D7-31A90C033D5F}"/>
            </c:ext>
          </c:extLst>
        </c:ser>
        <c:ser>
          <c:idx val="8"/>
          <c:order val="8"/>
          <c:tx>
            <c:strRef>
              <c:f>Report!$J$67</c:f>
              <c:strCache>
                <c:ptCount val="1"/>
                <c:pt idx="0">
                  <c:v>Q1</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Report!$A$68:$A$76</c:f>
              <c:strCache>
                <c:ptCount val="5"/>
                <c:pt idx="0">
                  <c:v>TX New</c:v>
                </c:pt>
                <c:pt idx="1">
                  <c:v>TXCurr</c:v>
                </c:pt>
                <c:pt idx="2">
                  <c:v>Adherence</c:v>
                </c:pt>
                <c:pt idx="3">
                  <c:v> No. active on ART assessed for TB </c:v>
                </c:pt>
                <c:pt idx="4">
                  <c:v>PLHIV with presumptive TB</c:v>
                </c:pt>
              </c:strCache>
            </c:strRef>
          </c:cat>
          <c:val>
            <c:numRef>
              <c:f>Report!$J$68:$J$76</c:f>
              <c:numCache>
                <c:formatCode>General</c:formatCode>
                <c:ptCount val="5"/>
                <c:pt idx="0">
                  <c:v>14</c:v>
                </c:pt>
                <c:pt idx="1">
                  <c:v>3630</c:v>
                </c:pt>
                <c:pt idx="2">
                  <c:v>0.96</c:v>
                </c:pt>
                <c:pt idx="3">
                  <c:v>3611</c:v>
                </c:pt>
                <c:pt idx="4">
                  <c:v>46</c:v>
                </c:pt>
              </c:numCache>
            </c:numRef>
          </c:val>
          <c:smooth val="0"/>
          <c:extLst>
            <c:ext xmlns:c16="http://schemas.microsoft.com/office/drawing/2014/chart" uri="{C3380CC4-5D6E-409C-BE32-E72D297353CC}">
              <c16:uniqueId val="{00000008-7A4A-4D8E-94D7-31A90C033D5F}"/>
            </c:ext>
          </c:extLst>
        </c:ser>
        <c:dLbls>
          <c:showLegendKey val="0"/>
          <c:showVal val="0"/>
          <c:showCatName val="0"/>
          <c:showSerName val="0"/>
          <c:showPercent val="0"/>
          <c:showBubbleSize val="0"/>
        </c:dLbls>
        <c:marker val="1"/>
        <c:smooth val="0"/>
        <c:axId val="530249472"/>
        <c:axId val="530250016"/>
      </c:lineChart>
      <c:catAx>
        <c:axId val="5302494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Indicator performance per quarter</a:t>
                </a:r>
                <a:r>
                  <a:rPr lang="en-US" sz="1200" b="1" baseline="0"/>
                  <a:t>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50016"/>
        <c:crosses val="autoZero"/>
        <c:auto val="1"/>
        <c:lblAlgn val="ctr"/>
        <c:lblOffset val="100"/>
        <c:noMultiLvlLbl val="0"/>
      </c:catAx>
      <c:valAx>
        <c:axId val="530250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No.of cases reached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HTS&amp;</a:t>
            </a:r>
            <a:r>
              <a:rPr lang="en-US" sz="1100" b="1" baseline="0"/>
              <a:t> YIELD AMONG CHILDREN AND ADOLESCENTS IN BUVUMA</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51985547261137"/>
          <c:y val="0.24793503480278423"/>
          <c:w val="0.84784810989535397"/>
          <c:h val="0.43986809653433684"/>
        </c:manualLayout>
      </c:layout>
      <c:bar3DChart>
        <c:barDir val="col"/>
        <c:grouping val="stacked"/>
        <c:varyColors val="0"/>
        <c:ser>
          <c:idx val="0"/>
          <c:order val="0"/>
          <c:tx>
            <c:strRef>
              <c:f>[REPORT.xlsx]Sheet1!$A$12</c:f>
              <c:strCache>
                <c:ptCount val="1"/>
                <c:pt idx="0">
                  <c:v># of people tested for HIV</c:v>
                </c:pt>
              </c:strCache>
            </c:strRef>
          </c:tx>
          <c:spPr>
            <a:solidFill>
              <a:schemeClr val="accent1"/>
            </a:solidFill>
            <a:ln>
              <a:noFill/>
            </a:ln>
            <a:effectLst/>
            <a:sp3d/>
          </c:spPr>
          <c:invertIfNegative val="0"/>
          <c:cat>
            <c:strRef>
              <c:f>[REPORT.xlsx]Sheet1!$B$11:$F$11</c:f>
              <c:strCache>
                <c:ptCount val="5"/>
                <c:pt idx="0">
                  <c:v>&lt;1yr</c:v>
                </c:pt>
                <c:pt idx="1">
                  <c:v>1-4yrs</c:v>
                </c:pt>
                <c:pt idx="2">
                  <c:v>5-9yrs</c:v>
                </c:pt>
                <c:pt idx="3">
                  <c:v>10-14yrs</c:v>
                </c:pt>
                <c:pt idx="4">
                  <c:v>15-19yrs</c:v>
                </c:pt>
              </c:strCache>
            </c:strRef>
          </c:cat>
          <c:val>
            <c:numRef>
              <c:f>[REPORT.xlsx]Sheet1!$B$12:$F$12</c:f>
              <c:numCache>
                <c:formatCode>General</c:formatCode>
                <c:ptCount val="5"/>
                <c:pt idx="0">
                  <c:v>200</c:v>
                </c:pt>
                <c:pt idx="1">
                  <c:v>454</c:v>
                </c:pt>
                <c:pt idx="2">
                  <c:v>444</c:v>
                </c:pt>
                <c:pt idx="3">
                  <c:v>392</c:v>
                </c:pt>
                <c:pt idx="4">
                  <c:v>2639</c:v>
                </c:pt>
              </c:numCache>
            </c:numRef>
          </c:val>
          <c:extLst>
            <c:ext xmlns:c16="http://schemas.microsoft.com/office/drawing/2014/chart" uri="{C3380CC4-5D6E-409C-BE32-E72D297353CC}">
              <c16:uniqueId val="{00000000-9BD0-40D4-BDEA-205657E485CA}"/>
            </c:ext>
          </c:extLst>
        </c:ser>
        <c:ser>
          <c:idx val="1"/>
          <c:order val="1"/>
          <c:tx>
            <c:strRef>
              <c:f>[REPORT.xlsx]Sheet1!$A$13</c:f>
              <c:strCache>
                <c:ptCount val="1"/>
                <c:pt idx="0">
                  <c:v># of people linked to HIV treatment services</c:v>
                </c:pt>
              </c:strCache>
            </c:strRef>
          </c:tx>
          <c:spPr>
            <a:solidFill>
              <a:schemeClr val="accent2"/>
            </a:solidFill>
            <a:ln>
              <a:noFill/>
            </a:ln>
            <a:effectLst/>
            <a:sp3d/>
          </c:spPr>
          <c:invertIfNegative val="0"/>
          <c:cat>
            <c:strRef>
              <c:f>[REPORT.xlsx]Sheet1!$B$11:$F$11</c:f>
              <c:strCache>
                <c:ptCount val="5"/>
                <c:pt idx="0">
                  <c:v>&lt;1yr</c:v>
                </c:pt>
                <c:pt idx="1">
                  <c:v>1-4yrs</c:v>
                </c:pt>
                <c:pt idx="2">
                  <c:v>5-9yrs</c:v>
                </c:pt>
                <c:pt idx="3">
                  <c:v>10-14yrs</c:v>
                </c:pt>
                <c:pt idx="4">
                  <c:v>15-19yrs</c:v>
                </c:pt>
              </c:strCache>
            </c:strRef>
          </c:cat>
          <c:val>
            <c:numRef>
              <c:f>[REPORT.xlsx]Sheet1!$B$13:$F$13</c:f>
              <c:numCache>
                <c:formatCode>General</c:formatCode>
                <c:ptCount val="5"/>
                <c:pt idx="0">
                  <c:v>2</c:v>
                </c:pt>
                <c:pt idx="1">
                  <c:v>10</c:v>
                </c:pt>
                <c:pt idx="2">
                  <c:v>21</c:v>
                </c:pt>
                <c:pt idx="3">
                  <c:v>15</c:v>
                </c:pt>
                <c:pt idx="4">
                  <c:v>20</c:v>
                </c:pt>
              </c:numCache>
            </c:numRef>
          </c:val>
          <c:extLst>
            <c:ext xmlns:c16="http://schemas.microsoft.com/office/drawing/2014/chart" uri="{C3380CC4-5D6E-409C-BE32-E72D297353CC}">
              <c16:uniqueId val="{00000001-9BD0-40D4-BDEA-205657E485CA}"/>
            </c:ext>
          </c:extLst>
        </c:ser>
        <c:dLbls>
          <c:showLegendKey val="0"/>
          <c:showVal val="0"/>
          <c:showCatName val="0"/>
          <c:showSerName val="0"/>
          <c:showPercent val="0"/>
          <c:showBubbleSize val="0"/>
        </c:dLbls>
        <c:gapWidth val="150"/>
        <c:shape val="box"/>
        <c:axId val="530248384"/>
        <c:axId val="530251104"/>
        <c:axId val="0"/>
      </c:bar3DChart>
      <c:catAx>
        <c:axId val="53024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Bands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51104"/>
        <c:crosses val="autoZero"/>
        <c:auto val="1"/>
        <c:lblAlgn val="ctr"/>
        <c:lblOffset val="100"/>
        <c:noMultiLvlLbl val="0"/>
      </c:catAx>
      <c:valAx>
        <c:axId val="530251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CALHIV Reached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4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HTS BY AGE BANDS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 24.xlsx]yr 2'!$D$16</c:f>
              <c:strCache>
                <c:ptCount val="1"/>
                <c:pt idx="0">
                  <c:v>Female </c:v>
                </c:pt>
              </c:strCache>
            </c:strRef>
          </c:tx>
          <c:spPr>
            <a:solidFill>
              <a:schemeClr val="accent1"/>
            </a:solidFill>
            <a:ln>
              <a:noFill/>
            </a:ln>
            <a:effectLst/>
            <a:sp3d/>
          </c:spPr>
          <c:invertIfNegative val="0"/>
          <c:cat>
            <c:strRef>
              <c:f>'[report 24.xlsx]yr 2'!$C$17:$C$21</c:f>
              <c:strCache>
                <c:ptCount val="5"/>
                <c:pt idx="0">
                  <c:v>&lt;1 year </c:v>
                </c:pt>
                <c:pt idx="1">
                  <c:v>1-4 years </c:v>
                </c:pt>
                <c:pt idx="2">
                  <c:v>5-9 years</c:v>
                </c:pt>
                <c:pt idx="3">
                  <c:v>10-14 years</c:v>
                </c:pt>
                <c:pt idx="4">
                  <c:v>15-19 years </c:v>
                </c:pt>
              </c:strCache>
            </c:strRef>
          </c:cat>
          <c:val>
            <c:numRef>
              <c:f>'[report 24.xlsx]yr 2'!$D$17:$D$21</c:f>
              <c:numCache>
                <c:formatCode>General</c:formatCode>
                <c:ptCount val="5"/>
                <c:pt idx="0">
                  <c:v>13</c:v>
                </c:pt>
                <c:pt idx="1">
                  <c:v>20</c:v>
                </c:pt>
                <c:pt idx="2">
                  <c:v>8</c:v>
                </c:pt>
                <c:pt idx="3">
                  <c:v>11</c:v>
                </c:pt>
                <c:pt idx="4">
                  <c:v>342</c:v>
                </c:pt>
              </c:numCache>
            </c:numRef>
          </c:val>
          <c:extLst>
            <c:ext xmlns:c16="http://schemas.microsoft.com/office/drawing/2014/chart" uri="{C3380CC4-5D6E-409C-BE32-E72D297353CC}">
              <c16:uniqueId val="{00000000-E444-4308-9D58-2FC279E223D4}"/>
            </c:ext>
          </c:extLst>
        </c:ser>
        <c:ser>
          <c:idx val="1"/>
          <c:order val="1"/>
          <c:tx>
            <c:strRef>
              <c:f>'[report 24.xlsx]yr 2'!$E$16</c:f>
              <c:strCache>
                <c:ptCount val="1"/>
                <c:pt idx="0">
                  <c:v>Male </c:v>
                </c:pt>
              </c:strCache>
            </c:strRef>
          </c:tx>
          <c:spPr>
            <a:solidFill>
              <a:schemeClr val="accent2"/>
            </a:solidFill>
            <a:ln>
              <a:noFill/>
            </a:ln>
            <a:effectLst/>
            <a:sp3d/>
          </c:spPr>
          <c:invertIfNegative val="0"/>
          <c:cat>
            <c:strRef>
              <c:f>'[report 24.xlsx]yr 2'!$C$17:$C$21</c:f>
              <c:strCache>
                <c:ptCount val="5"/>
                <c:pt idx="0">
                  <c:v>&lt;1 year </c:v>
                </c:pt>
                <c:pt idx="1">
                  <c:v>1-4 years </c:v>
                </c:pt>
                <c:pt idx="2">
                  <c:v>5-9 years</c:v>
                </c:pt>
                <c:pt idx="3">
                  <c:v>10-14 years</c:v>
                </c:pt>
                <c:pt idx="4">
                  <c:v>15-19 years </c:v>
                </c:pt>
              </c:strCache>
            </c:strRef>
          </c:cat>
          <c:val>
            <c:numRef>
              <c:f>'[report 24.xlsx]yr 2'!$E$17:$E$21</c:f>
              <c:numCache>
                <c:formatCode>General</c:formatCode>
                <c:ptCount val="5"/>
                <c:pt idx="0">
                  <c:v>15</c:v>
                </c:pt>
                <c:pt idx="1">
                  <c:v>20</c:v>
                </c:pt>
                <c:pt idx="2">
                  <c:v>15</c:v>
                </c:pt>
                <c:pt idx="3">
                  <c:v>8</c:v>
                </c:pt>
                <c:pt idx="4">
                  <c:v>23</c:v>
                </c:pt>
              </c:numCache>
            </c:numRef>
          </c:val>
          <c:extLst>
            <c:ext xmlns:c16="http://schemas.microsoft.com/office/drawing/2014/chart" uri="{C3380CC4-5D6E-409C-BE32-E72D297353CC}">
              <c16:uniqueId val="{00000001-E444-4308-9D58-2FC279E223D4}"/>
            </c:ext>
          </c:extLst>
        </c:ser>
        <c:dLbls>
          <c:showLegendKey val="0"/>
          <c:showVal val="0"/>
          <c:showCatName val="0"/>
          <c:showSerName val="0"/>
          <c:showPercent val="0"/>
          <c:showBubbleSize val="0"/>
        </c:dLbls>
        <c:gapWidth val="150"/>
        <c:shape val="box"/>
        <c:axId val="530252736"/>
        <c:axId val="530253824"/>
        <c:axId val="0"/>
      </c:bar3DChart>
      <c:catAx>
        <c:axId val="53025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bands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53824"/>
        <c:crosses val="autoZero"/>
        <c:auto val="1"/>
        <c:lblAlgn val="ctr"/>
        <c:lblOffset val="100"/>
        <c:noMultiLvlLbl val="0"/>
      </c:catAx>
      <c:valAx>
        <c:axId val="53025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a:t>
                </a:r>
                <a:r>
                  <a:rPr lang="en-US" baseline="0"/>
                  <a:t> CALHIV reached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5302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Maternal Health outcomes and HIV</a:t>
            </a:r>
            <a:r>
              <a:rPr lang="en-US" sz="1200" b="1" baseline="0"/>
              <a:t> in Buvuma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G"/>
        </a:p>
      </c:txPr>
    </c:title>
    <c:autoTitleDeleted val="0"/>
    <c:plotArea>
      <c:layout/>
      <c:areaChart>
        <c:grouping val="stacked"/>
        <c:varyColors val="0"/>
        <c:ser>
          <c:idx val="0"/>
          <c:order val="0"/>
          <c:tx>
            <c:strRef>
              <c:f>'[deliveries yr2.xls]Sheet1'!$B$11</c:f>
              <c:strCache>
                <c:ptCount val="1"/>
                <c:pt idx="0">
                  <c:v>1ST ANC</c:v>
                </c:pt>
              </c:strCache>
            </c:strRef>
          </c:tx>
          <c:spPr>
            <a:solidFill>
              <a:schemeClr val="accent1"/>
            </a:solidFill>
            <a:ln>
              <a:noFill/>
            </a:ln>
            <a:effectLst/>
          </c:spPr>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yr2.xls]Sheet1'!$C$11:$N$11</c:f>
              <c:numCache>
                <c:formatCode>General</c:formatCode>
                <c:ptCount val="12"/>
                <c:pt idx="0">
                  <c:v>115</c:v>
                </c:pt>
                <c:pt idx="1">
                  <c:v>134</c:v>
                </c:pt>
                <c:pt idx="2">
                  <c:v>160</c:v>
                </c:pt>
                <c:pt idx="3">
                  <c:v>125</c:v>
                </c:pt>
                <c:pt idx="4">
                  <c:v>173</c:v>
                </c:pt>
                <c:pt idx="5">
                  <c:v>382</c:v>
                </c:pt>
                <c:pt idx="6">
                  <c:v>348</c:v>
                </c:pt>
                <c:pt idx="7">
                  <c:v>481</c:v>
                </c:pt>
                <c:pt idx="8">
                  <c:v>323</c:v>
                </c:pt>
                <c:pt idx="9">
                  <c:v>363</c:v>
                </c:pt>
                <c:pt idx="10">
                  <c:v>334</c:v>
                </c:pt>
                <c:pt idx="11">
                  <c:v>288</c:v>
                </c:pt>
              </c:numCache>
            </c:numRef>
          </c:val>
          <c:extLst>
            <c:ext xmlns:c16="http://schemas.microsoft.com/office/drawing/2014/chart" uri="{C3380CC4-5D6E-409C-BE32-E72D297353CC}">
              <c16:uniqueId val="{00000000-7B44-48C7-9AD6-4A82FCE7CF0F}"/>
            </c:ext>
          </c:extLst>
        </c:ser>
        <c:ser>
          <c:idx val="1"/>
          <c:order val="1"/>
          <c:tx>
            <c:strRef>
              <c:f>'[deliveries yr2.xls]Sheet1'!$B$12</c:f>
              <c:strCache>
                <c:ptCount val="1"/>
                <c:pt idx="0">
                  <c:v>4TH ANC +</c:v>
                </c:pt>
              </c:strCache>
            </c:strRef>
          </c:tx>
          <c:spPr>
            <a:solidFill>
              <a:schemeClr val="accent2"/>
            </a:solidFill>
            <a:ln>
              <a:noFill/>
            </a:ln>
            <a:effectLst/>
          </c:spPr>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yr2.xls]Sheet1'!$C$12:$N$12</c:f>
              <c:numCache>
                <c:formatCode>General</c:formatCode>
                <c:ptCount val="12"/>
                <c:pt idx="0">
                  <c:v>88</c:v>
                </c:pt>
                <c:pt idx="1">
                  <c:v>81</c:v>
                </c:pt>
                <c:pt idx="2">
                  <c:v>91</c:v>
                </c:pt>
                <c:pt idx="3">
                  <c:v>73</c:v>
                </c:pt>
                <c:pt idx="4">
                  <c:v>94</c:v>
                </c:pt>
                <c:pt idx="5">
                  <c:v>90</c:v>
                </c:pt>
                <c:pt idx="6">
                  <c:v>90</c:v>
                </c:pt>
                <c:pt idx="7">
                  <c:v>90</c:v>
                </c:pt>
                <c:pt idx="8">
                  <c:v>125</c:v>
                </c:pt>
                <c:pt idx="9">
                  <c:v>123</c:v>
                </c:pt>
                <c:pt idx="10">
                  <c:v>94</c:v>
                </c:pt>
                <c:pt idx="11">
                  <c:v>94</c:v>
                </c:pt>
              </c:numCache>
            </c:numRef>
          </c:val>
          <c:extLst>
            <c:ext xmlns:c16="http://schemas.microsoft.com/office/drawing/2014/chart" uri="{C3380CC4-5D6E-409C-BE32-E72D297353CC}">
              <c16:uniqueId val="{00000001-7B44-48C7-9AD6-4A82FCE7CF0F}"/>
            </c:ext>
          </c:extLst>
        </c:ser>
        <c:ser>
          <c:idx val="2"/>
          <c:order val="2"/>
          <c:tx>
            <c:strRef>
              <c:f>'[deliveries yr2.xls]Sheet1'!$B$13</c:f>
              <c:strCache>
                <c:ptCount val="1"/>
                <c:pt idx="0">
                  <c:v>DELIVERIES</c:v>
                </c:pt>
              </c:strCache>
            </c:strRef>
          </c:tx>
          <c:spPr>
            <a:solidFill>
              <a:schemeClr val="accent3"/>
            </a:solidFill>
            <a:ln>
              <a:noFill/>
            </a:ln>
            <a:effectLst/>
          </c:spPr>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yr2.xls]Sheet1'!$C$13:$N$13</c:f>
              <c:numCache>
                <c:formatCode>General</c:formatCode>
                <c:ptCount val="12"/>
                <c:pt idx="0">
                  <c:v>305</c:v>
                </c:pt>
                <c:pt idx="1">
                  <c:v>280</c:v>
                </c:pt>
                <c:pt idx="2">
                  <c:v>255</c:v>
                </c:pt>
                <c:pt idx="3">
                  <c:v>246</c:v>
                </c:pt>
                <c:pt idx="4">
                  <c:v>253</c:v>
                </c:pt>
                <c:pt idx="5">
                  <c:v>223</c:v>
                </c:pt>
                <c:pt idx="6">
                  <c:v>203</c:v>
                </c:pt>
                <c:pt idx="7">
                  <c:v>233</c:v>
                </c:pt>
                <c:pt idx="8">
                  <c:v>232</c:v>
                </c:pt>
                <c:pt idx="9">
                  <c:v>236</c:v>
                </c:pt>
                <c:pt idx="10">
                  <c:v>166</c:v>
                </c:pt>
                <c:pt idx="11">
                  <c:v>195</c:v>
                </c:pt>
              </c:numCache>
            </c:numRef>
          </c:val>
          <c:extLst>
            <c:ext xmlns:c16="http://schemas.microsoft.com/office/drawing/2014/chart" uri="{C3380CC4-5D6E-409C-BE32-E72D297353CC}">
              <c16:uniqueId val="{00000002-7B44-48C7-9AD6-4A82FCE7CF0F}"/>
            </c:ext>
          </c:extLst>
        </c:ser>
        <c:dLbls>
          <c:showLegendKey val="0"/>
          <c:showVal val="0"/>
          <c:showCatName val="0"/>
          <c:showSerName val="0"/>
          <c:showPercent val="0"/>
          <c:showBubbleSize val="0"/>
        </c:dLbls>
        <c:axId val="849900192"/>
        <c:axId val="849895840"/>
      </c:areaChart>
      <c:barChart>
        <c:barDir val="col"/>
        <c:grouping val="clustered"/>
        <c:varyColors val="0"/>
        <c:ser>
          <c:idx val="3"/>
          <c:order val="3"/>
          <c:tx>
            <c:strRef>
              <c:f>'[deliveries yr2.xls]Sheet1'!$B$14</c:f>
              <c:strCache>
                <c:ptCount val="1"/>
                <c:pt idx="0">
                  <c:v>DEL+HIV </c:v>
                </c:pt>
              </c:strCache>
            </c:strRef>
          </c:tx>
          <c:spPr>
            <a:solidFill>
              <a:schemeClr val="accent4"/>
            </a:solidFill>
            <a:ln>
              <a:noFill/>
            </a:ln>
            <a:effectLst/>
          </c:spPr>
          <c:invertIfNegative val="0"/>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yr2.xls]Sheet1'!$C$14:$N$14</c:f>
              <c:numCache>
                <c:formatCode>General</c:formatCode>
                <c:ptCount val="12"/>
                <c:pt idx="0">
                  <c:v>12</c:v>
                </c:pt>
                <c:pt idx="1">
                  <c:v>7</c:v>
                </c:pt>
                <c:pt idx="2">
                  <c:v>8</c:v>
                </c:pt>
                <c:pt idx="3">
                  <c:v>8</c:v>
                </c:pt>
                <c:pt idx="4">
                  <c:v>9</c:v>
                </c:pt>
                <c:pt idx="5">
                  <c:v>7</c:v>
                </c:pt>
                <c:pt idx="6">
                  <c:v>9</c:v>
                </c:pt>
                <c:pt idx="7">
                  <c:v>9</c:v>
                </c:pt>
                <c:pt idx="8">
                  <c:v>13</c:v>
                </c:pt>
                <c:pt idx="9">
                  <c:v>7</c:v>
                </c:pt>
                <c:pt idx="10">
                  <c:v>8</c:v>
                </c:pt>
                <c:pt idx="11">
                  <c:v>12</c:v>
                </c:pt>
              </c:numCache>
            </c:numRef>
          </c:val>
          <c:extLst>
            <c:ext xmlns:c16="http://schemas.microsoft.com/office/drawing/2014/chart" uri="{C3380CC4-5D6E-409C-BE32-E72D297353CC}">
              <c16:uniqueId val="{00000003-7B44-48C7-9AD6-4A82FCE7CF0F}"/>
            </c:ext>
          </c:extLst>
        </c:ser>
        <c:ser>
          <c:idx val="4"/>
          <c:order val="4"/>
          <c:tx>
            <c:strRef>
              <c:f>'[deliveries yr2.xls]Sheet1'!$B$15</c:f>
              <c:strCache>
                <c:ptCount val="1"/>
              </c:strCache>
            </c:strRef>
          </c:tx>
          <c:spPr>
            <a:solidFill>
              <a:schemeClr val="accent5"/>
            </a:solidFill>
            <a:ln>
              <a:noFill/>
            </a:ln>
            <a:effectLst/>
          </c:spPr>
          <c:invertIfNegative val="0"/>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yr2.xls]Sheet1'!$C$15:$N$15</c:f>
              <c:numCache>
                <c:formatCode>General</c:formatCode>
                <c:ptCount val="12"/>
              </c:numCache>
            </c:numRef>
          </c:val>
          <c:extLst>
            <c:ext xmlns:c16="http://schemas.microsoft.com/office/drawing/2014/chart" uri="{C3380CC4-5D6E-409C-BE32-E72D297353CC}">
              <c16:uniqueId val="{00000004-7B44-48C7-9AD6-4A82FCE7CF0F}"/>
            </c:ext>
          </c:extLst>
        </c:ser>
        <c:ser>
          <c:idx val="5"/>
          <c:order val="5"/>
          <c:tx>
            <c:strRef>
              <c:f>'[deliveries yr2.xls]Sheet1'!$B$16</c:f>
              <c:strCache>
                <c:ptCount val="1"/>
              </c:strCache>
            </c:strRef>
          </c:tx>
          <c:spPr>
            <a:solidFill>
              <a:schemeClr val="accent6"/>
            </a:solidFill>
            <a:ln>
              <a:noFill/>
            </a:ln>
            <a:effectLst/>
          </c:spPr>
          <c:invertIfNegative val="0"/>
          <c:cat>
            <c:strRef>
              <c:f>'[deliveries yr2.xls]Sheet1'!$C$10:$N$10</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'[deliveries yr2.xls]Sheet1'!$C$16:$N$16</c:f>
              <c:numCache>
                <c:formatCode>General</c:formatCode>
                <c:ptCount val="12"/>
              </c:numCache>
            </c:numRef>
          </c:val>
          <c:extLst>
            <c:ext xmlns:c16="http://schemas.microsoft.com/office/drawing/2014/chart" uri="{C3380CC4-5D6E-409C-BE32-E72D297353CC}">
              <c16:uniqueId val="{00000005-7B44-48C7-9AD6-4A82FCE7CF0F}"/>
            </c:ext>
          </c:extLst>
        </c:ser>
        <c:dLbls>
          <c:showLegendKey val="0"/>
          <c:showVal val="0"/>
          <c:showCatName val="0"/>
          <c:showSerName val="0"/>
          <c:showPercent val="0"/>
          <c:showBubbleSize val="0"/>
        </c:dLbls>
        <c:gapWidth val="219"/>
        <c:overlap val="-27"/>
        <c:axId val="849900192"/>
        <c:axId val="849895840"/>
      </c:barChart>
      <c:catAx>
        <c:axId val="84990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Reporting</a:t>
                </a:r>
                <a:r>
                  <a:rPr lang="en-US"/>
                  <a:t> </a:t>
                </a:r>
                <a:r>
                  <a:rPr lang="en-US" b="1"/>
                  <a:t>period 2023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849895840"/>
        <c:crosses val="autoZero"/>
        <c:auto val="1"/>
        <c:lblAlgn val="ctr"/>
        <c:lblOffset val="100"/>
        <c:noMultiLvlLbl val="0"/>
      </c:catAx>
      <c:valAx>
        <c:axId val="84989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 of people in attendance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84990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 Maternity indicator performance </a:t>
            </a:r>
          </a:p>
        </c:rich>
      </c:tx>
      <c:overlay val="0"/>
      <c:spPr>
        <a:noFill/>
        <a:ln>
          <a:noFill/>
        </a:ln>
        <a:effectLst/>
      </c:spPr>
    </c:title>
    <c:autoTitleDeleted val="0"/>
    <c:plotArea>
      <c:layout/>
      <c:lineChart>
        <c:grouping val="standard"/>
        <c:varyColors val="0"/>
        <c:ser>
          <c:idx val="0"/>
          <c:order val="0"/>
          <c:tx>
            <c:strRef>
              <c:f>monthly!$B$3</c:f>
              <c:strCache>
                <c:ptCount val="1"/>
                <c:pt idx="0">
                  <c:v>4th ANC </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monthly!$A$4:$A$15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monthly!$B$4:$B$15</c:f>
              <c:numCache>
                <c:formatCode>General</c:formatCode>
                <c:ptCount val="12"/>
                <c:pt idx="0">
                  <c:v>151</c:v>
                </c:pt>
                <c:pt idx="1">
                  <c:v>167</c:v>
                </c:pt>
                <c:pt idx="2">
                  <c:v>141</c:v>
                </c:pt>
                <c:pt idx="3">
                  <c:v>153</c:v>
                </c:pt>
                <c:pt idx="4">
                  <c:v>134</c:v>
                </c:pt>
                <c:pt idx="5">
                  <c:v>144</c:v>
                </c:pt>
                <c:pt idx="6">
                  <c:v>165</c:v>
                </c:pt>
                <c:pt idx="7">
                  <c:v>127</c:v>
                </c:pt>
                <c:pt idx="8">
                  <c:v>143</c:v>
                </c:pt>
                <c:pt idx="9">
                  <c:v>130</c:v>
                </c:pt>
                <c:pt idx="10">
                  <c:v>148</c:v>
                </c:pt>
                <c:pt idx="11">
                  <c:v>157</c:v>
                </c:pt>
              </c:numCache>
            </c:numRef>
          </c:val>
          <c:smooth val="0"/>
          <c:extLst>
            <c:ext xmlns:c16="http://schemas.microsoft.com/office/drawing/2014/chart" uri="{C3380CC4-5D6E-409C-BE32-E72D297353CC}">
              <c16:uniqueId val="{00000000-10B0-4C06-B350-3A2C667CD334}"/>
            </c:ext>
          </c:extLst>
        </c:ser>
        <c:ser>
          <c:idx val="1"/>
          <c:order val="1"/>
          <c:tx>
            <c:strRef>
              <c:f>monthly!$C$3</c:f>
              <c:strCache>
                <c:ptCount val="1"/>
                <c:pt idx="0">
                  <c:v> Deliveries</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monthly!$A$4:$A$15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monthly!$C$4:$C$15</c:f>
              <c:numCache>
                <c:formatCode>General</c:formatCode>
                <c:ptCount val="12"/>
                <c:pt idx="0">
                  <c:v>286</c:v>
                </c:pt>
                <c:pt idx="1">
                  <c:v>318</c:v>
                </c:pt>
                <c:pt idx="2">
                  <c:v>314</c:v>
                </c:pt>
                <c:pt idx="3">
                  <c:v>292</c:v>
                </c:pt>
                <c:pt idx="4">
                  <c:v>261</c:v>
                </c:pt>
                <c:pt idx="5">
                  <c:v>285</c:v>
                </c:pt>
                <c:pt idx="6">
                  <c:v>305</c:v>
                </c:pt>
                <c:pt idx="7">
                  <c:v>280</c:v>
                </c:pt>
                <c:pt idx="8">
                  <c:v>255</c:v>
                </c:pt>
                <c:pt idx="9">
                  <c:v>246</c:v>
                </c:pt>
                <c:pt idx="10">
                  <c:v>253</c:v>
                </c:pt>
                <c:pt idx="11">
                  <c:v>223</c:v>
                </c:pt>
              </c:numCache>
            </c:numRef>
          </c:val>
          <c:smooth val="0"/>
          <c:extLst>
            <c:ext xmlns:c16="http://schemas.microsoft.com/office/drawing/2014/chart" uri="{C3380CC4-5D6E-409C-BE32-E72D297353CC}">
              <c16:uniqueId val="{00000001-10B0-4C06-B350-3A2C667CD334}"/>
            </c:ext>
          </c:extLst>
        </c:ser>
        <c:ser>
          <c:idx val="2"/>
          <c:order val="2"/>
          <c:tx>
            <c:strRef>
              <c:f>monthly!$D$3</c:f>
              <c:strCache>
                <c:ptCount val="1"/>
                <c:pt idx="0">
                  <c:v>EID</c:v>
                </c:pt>
              </c:strCache>
            </c:strRef>
          </c:tx>
          <c:spPr>
            <a:ln w="28575" cap="rnd">
              <a:solidFill>
                <a:schemeClr val="accent3"/>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monthly!$A$4:$A$15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monthly!$D$4:$D$15</c:f>
              <c:numCache>
                <c:formatCode>General</c:formatCode>
                <c:ptCount val="12"/>
                <c:pt idx="0">
                  <c:v>4</c:v>
                </c:pt>
                <c:pt idx="1">
                  <c:v>12</c:v>
                </c:pt>
                <c:pt idx="2">
                  <c:v>3</c:v>
                </c:pt>
                <c:pt idx="3">
                  <c:v>6</c:v>
                </c:pt>
                <c:pt idx="4">
                  <c:v>10</c:v>
                </c:pt>
                <c:pt idx="5">
                  <c:v>7</c:v>
                </c:pt>
                <c:pt idx="6">
                  <c:v>11</c:v>
                </c:pt>
                <c:pt idx="7">
                  <c:v>12</c:v>
                </c:pt>
                <c:pt idx="8">
                  <c:v>6</c:v>
                </c:pt>
                <c:pt idx="9">
                  <c:v>7</c:v>
                </c:pt>
                <c:pt idx="10">
                  <c:v>5</c:v>
                </c:pt>
                <c:pt idx="11">
                  <c:v>11</c:v>
                </c:pt>
              </c:numCache>
            </c:numRef>
          </c:val>
          <c:smooth val="0"/>
          <c:extLst>
            <c:ext xmlns:c16="http://schemas.microsoft.com/office/drawing/2014/chart" uri="{C3380CC4-5D6E-409C-BE32-E72D297353CC}">
              <c16:uniqueId val="{00000002-10B0-4C06-B350-3A2C667CD334}"/>
            </c:ext>
          </c:extLst>
        </c:ser>
        <c:dLbls>
          <c:dLblPos val="t"/>
          <c:showLegendKey val="0"/>
          <c:showVal val="1"/>
          <c:showCatName val="0"/>
          <c:showSerName val="0"/>
          <c:showPercent val="0"/>
          <c:showBubbleSize val="0"/>
        </c:dLbls>
        <c:smooth val="0"/>
        <c:axId val="849897472"/>
        <c:axId val="849899648"/>
      </c:lineChart>
      <c:dateAx>
        <c:axId val="84989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Period (Months</a:t>
                </a:r>
                <a:r>
                  <a:rPr lang="en-US"/>
                  <a:t>)</a:t>
                </a:r>
              </a:p>
            </c:rich>
          </c:tx>
          <c:layout>
            <c:manualLayout>
              <c:xMode val="edge"/>
              <c:yMode val="edge"/>
              <c:x val="0.47024193105568918"/>
              <c:y val="0.77277704870224551"/>
            </c:manualLayout>
          </c:layout>
          <c:overlay val="0"/>
          <c:spPr>
            <a:noFill/>
            <a:ln>
              <a:noFill/>
            </a:ln>
            <a:effectLst/>
          </c:spPr>
        </c:title>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849899648"/>
        <c:crosses val="autoZero"/>
        <c:auto val="1"/>
        <c:lblOffset val="100"/>
        <c:baseTimeUnit val="months"/>
      </c:dateAx>
      <c:valAx>
        <c:axId val="84989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No.of ANC Attendance,Deliveries,EID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84989747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F303A-18C1-42F4-88ED-432B724A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3434</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Jackson Bitarabeho</cp:lastModifiedBy>
  <cp:revision>15</cp:revision>
  <cp:lastPrinted>2024-10-24T08:11:00Z</cp:lastPrinted>
  <dcterms:created xsi:type="dcterms:W3CDTF">2024-09-22T22:34:00Z</dcterms:created>
  <dcterms:modified xsi:type="dcterms:W3CDTF">2024-10-24T08:17:00Z</dcterms:modified>
</cp:coreProperties>
</file>